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tbl>
      <w:tblPr>
        <w:tblStyle w:val="Table1"/>
        <w:tblW w:w="9075.0" w:type="dxa"/>
        <w:jc w:val="left"/>
        <w:tblInd w:w="-115.0" w:type="dxa"/>
        <w:tblLayout w:type="fixed"/>
        <w:tblLook w:val="0000"/>
      </w:tblPr>
      <w:tblGrid>
        <w:gridCol w:w="9075"/>
        <w:tblGridChange w:id="0">
          <w:tblGrid>
            <w:gridCol w:w="9075"/>
          </w:tblGrid>
        </w:tblGridChange>
      </w:tblGrid>
      <w:tr>
        <w:trPr>
          <w:cantSplit w:val="0"/>
          <w:trHeight w:val="840"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842"/>
              </w:tabs>
              <w:spacing w:after="0" w:before="0" w:line="240" w:lineRule="auto"/>
              <w:ind w:left="0" w:right="172.99999999999955"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DATED</w:t>
              <w:tab/>
            </w:r>
            <w:r w:rsidDel="00000000" w:rsidR="00000000" w:rsidRPr="00000000">
              <w:fldChar w:fldCharType="begin"/>
              <w:instrText xml:space="preserve"> DOCPROPERTY "DATE"</w:instrText>
              <w:fldChar w:fldCharType="separate"/>
            </w:r>
            <w:r w:rsidDel="00000000" w:rsidR="00000000" w:rsidRPr="00000000">
              <w:rPr>
                <w:rFonts w:ascii="Arial" w:cs="Arial" w:eastAsia="Arial" w:hAnsi="Arial"/>
                <w:b w:val="1"/>
                <w:bCs w:val="1"/>
                <w:rtl w:val="0"/>
              </w:rPr>
              <w:t xml:space="preserve">DATE</w:t>
            </w:r>
            <w:r w:rsidDel="00000000" w:rsidR="00000000" w:rsidRPr="00000000">
              <w:fldChar w:fldCharType="end"/>
            </w:r>
            <w:r w:rsidDel="00000000" w:rsidR="00000000" w:rsidRPr="00000000">
              <w:rPr>
                <w:rtl w:val="0"/>
              </w:rPr>
            </w:r>
          </w:p>
        </w:tc>
      </w:tr>
      <w:tr>
        <w:trPr>
          <w:cantSplit w:val="0"/>
          <w:trHeight w:val="6100" w:hRule="atLeast"/>
          <w:tblHeader w:val="0"/>
        </w:trPr>
        <w:tc>
          <w:tcPr>
            <w:vAlign w:val="center"/>
          </w:tcPr>
          <w:p w:rsidR="00000000" w:rsidDel="00000000" w:rsidP="00000000" w:rsidRDefault="00000000" w:rsidRPr="00000000" w14:paraId="0000000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57" w:right="0" w:hanging="357"/>
              <w:jc w:val="center"/>
              <w:rPr>
                <w:rFonts w:ascii="Arial" w:cs="Arial" w:eastAsia="Arial" w:hAnsi="Arial"/>
                <w:smallCaps w:val="1"/>
                <w:strike w:val="0"/>
                <w:shd w:fill="auto" w:val="clear"/>
                <w:vertAlign w:val="baseline"/>
              </w:rPr>
            </w:pPr>
            <w:r w:rsidDel="00000000" w:rsidR="00000000" w:rsidRPr="00000000">
              <w:rPr>
                <w:rFonts w:ascii="Arial" w:cs="Arial" w:eastAsia="Arial" w:hAnsi="Arial"/>
                <w:b w:val="1"/>
                <w:bCs w:val="1"/>
                <w:smallCaps w:val="1"/>
                <w:rtl w:val="0"/>
              </w:rPr>
              <w:t xml:space="preserve">HORAK CONSULTING GMBH</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357" w:right="0" w:hanging="357"/>
              <w:jc w:val="center"/>
              <w:rPr>
                <w:rFonts w:ascii="Arial" w:cs="Arial" w:eastAsia="Arial" w:hAnsi="Arial"/>
                <w:smallCaps w:val="1"/>
                <w:strike w:val="0"/>
                <w:shd w:fill="auto" w:val="clear"/>
                <w:vertAlign w:val="baseline"/>
              </w:rPr>
            </w:pPr>
            <w:r w:rsidDel="00000000" w:rsidR="00000000" w:rsidRPr="00000000">
              <w:rPr>
                <w:rFonts w:ascii="Arial" w:cs="Arial" w:eastAsia="Arial" w:hAnsi="Arial"/>
                <w:b w:val="1"/>
                <w:bCs w:val="1"/>
                <w:i w:val="0"/>
                <w:iCs w:val="0"/>
                <w:smallCaps w:val="1"/>
                <w:strike w:val="0"/>
                <w:sz w:val="24"/>
                <w:szCs w:val="24"/>
                <w:u w:val="none"/>
                <w:shd w:fill="auto" w:val="clear"/>
                <w:vertAlign w:val="baseline"/>
                <w:rtl w:val="0"/>
              </w:rPr>
              <w:t xml:space="preserve"> </w:t>
            </w:r>
            <w:r w:rsidDel="00000000" w:rsidR="00000000" w:rsidRPr="00000000">
              <w:fldChar w:fldCharType="begin"/>
              <w:instrText xml:space="preserve"> DOCPROPERTY "COMPANY/NAME"</w:instrText>
              <w:fldChar w:fldCharType="separate"/>
            </w:r>
            <w:r w:rsidDel="00000000" w:rsidR="00000000" w:rsidRPr="00000000">
              <w:rPr>
                <w:rFonts w:ascii="Arial" w:cs="Arial" w:eastAsia="Arial" w:hAnsi="Arial"/>
                <w:b w:val="1"/>
                <w:bCs w:val="1"/>
                <w:smallCaps w:val="1"/>
                <w:rtl w:val="0"/>
              </w:rPr>
              <w:t xml:space="preserve">COMPANY/NAME</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57" w:right="0" w:hanging="357"/>
              <w:jc w:val="both"/>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57" w:right="0" w:hanging="357"/>
              <w:jc w:val="both"/>
              <w:rPr>
                <w:rFonts w:ascii="Arial" w:cs="Arial" w:eastAsia="Arial" w:hAnsi="Arial"/>
                <w:b w:val="1"/>
                <w:bCs w:val="1"/>
                <w:smallCaps w:val="1"/>
              </w:rPr>
            </w:pPr>
            <w:r w:rsidDel="00000000" w:rsidR="00000000" w:rsidRPr="00000000">
              <w:rPr>
                <w:rtl w:val="0"/>
              </w:rPr>
            </w:r>
          </w:p>
        </w:tc>
      </w:tr>
      <w:tr>
        <w:trPr>
          <w:cantSplit w:val="0"/>
          <w:trHeight w:val="340" w:hRule="atLeast"/>
          <w:tblHeader w:val="0"/>
        </w:trPr>
        <w:tc>
          <w:tcPr>
            <w:tcBorders>
              <w:top w:color="000000" w:space="0" w:sz="0" w:val="nil"/>
              <w:left w:color="000000" w:space="0" w:sz="0" w:val="nil"/>
              <w:bottom w:color="000000" w:space="0" w:sz="12" w:val="single"/>
              <w:right w:color="000000" w:space="0" w:sz="0" w:val="nil"/>
            </w:tcBorders>
            <w:vAlign w:val="bottom"/>
          </w:tcPr>
          <w:p w:rsidR="00000000" w:rsidDel="00000000" w:rsidP="00000000" w:rsidRDefault="00000000" w:rsidRPr="00000000" w14:paraId="00000008">
            <w:pPr>
              <w:pageBreakBefore w:val="0"/>
              <w:rPr>
                <w:rFonts w:ascii="Arial" w:cs="Arial" w:eastAsia="Arial" w:hAnsi="Arial"/>
                <w:sz w:val="22"/>
                <w:szCs w:val="22"/>
              </w:rPr>
            </w:pPr>
            <w:r w:rsidDel="00000000" w:rsidR="00000000" w:rsidRPr="00000000">
              <w:rPr>
                <w:rtl w:val="0"/>
              </w:rPr>
            </w:r>
          </w:p>
        </w:tc>
      </w:tr>
      <w:tr>
        <w:trPr>
          <w:cantSplit w:val="0"/>
          <w:trHeight w:val="1060" w:hRule="atLeast"/>
          <w:tblHeader w:val="0"/>
        </w:trPr>
        <w:tc>
          <w:tcPr>
            <w:tcBorders>
              <w:top w:color="000000" w:space="0" w:sz="12" w:val="single"/>
              <w:left w:color="000000" w:space="0" w:sz="0" w:val="nil"/>
              <w:bottom w:color="000000" w:space="0" w:sz="12" w:val="single"/>
              <w:right w:color="000000" w:space="0" w:sz="0" w:val="nil"/>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Arial" w:cs="Arial" w:eastAsia="Arial" w:hAnsi="Arial"/>
                <w:b w:val="1"/>
                <w:bCs w:val="1"/>
                <w:i w:val="0"/>
                <w:iCs w:val="0"/>
                <w:smallCaps w:val="1"/>
                <w:strike w:val="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sz w:val="24"/>
                <w:szCs w:val="24"/>
                <w:u w:val="none"/>
                <w:shd w:fill="auto" w:val="clear"/>
                <w:vertAlign w:val="baseline"/>
                <w:rtl w:val="0"/>
              </w:rPr>
              <w:t xml:space="preserve">NON-DISCLOSURE AGREEMENT (RECIPROCAL)</w:t>
            </w:r>
          </w:p>
          <w:p w:rsidR="00000000" w:rsidDel="00000000" w:rsidP="00000000" w:rsidRDefault="00000000" w:rsidRPr="00000000" w14:paraId="0000000A">
            <w:pPr>
              <w:pageBreakBefore w:val="0"/>
              <w:rPr>
                <w:rFonts w:ascii="Arial" w:cs="Arial" w:eastAsia="Arial" w:hAnsi="Arial"/>
                <w:sz w:val="22"/>
                <w:szCs w:val="22"/>
              </w:rPr>
            </w:pPr>
            <w:r w:rsidDel="00000000" w:rsidR="00000000" w:rsidRPr="00000000">
              <w:rPr>
                <w:rtl w:val="0"/>
              </w:rPr>
            </w:r>
          </w:p>
        </w:tc>
      </w:tr>
      <w:tr>
        <w:trPr>
          <w:cantSplit w:val="0"/>
          <w:trHeight w:val="1060" w:hRule="atLeast"/>
          <w:tblHeader w:val="0"/>
        </w:trPr>
        <w:tc>
          <w:tcPr>
            <w:tcBorders>
              <w:top w:color="000000" w:space="0" w:sz="12" w:val="single"/>
              <w:left w:color="000000" w:space="0" w:sz="0" w:val="nil"/>
              <w:bottom w:color="000000" w:space="0" w:sz="0" w:val="nil"/>
              <w:right w:color="000000" w:space="0" w:sz="0" w:val="nil"/>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bCs w:val="1"/>
                <w:i w:val="0"/>
                <w:iCs w:val="0"/>
                <w:smallCaps w:val="1"/>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6" w:type="default"/>
          <w:headerReference r:id="rId7" w:type="first"/>
          <w:footerReference r:id="rId8" w:type="default"/>
          <w:footerReference r:id="rId9" w:type="first"/>
          <w:pgSz w:h="16840" w:w="11907" w:orient="portrait"/>
          <w:pgMar w:bottom="1134" w:top="1418" w:left="1418" w:right="1418" w:header="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b w:val="1"/>
          <w:bCs w:val="1"/>
        </w:rPr>
      </w:pPr>
      <w:r w:rsidDel="00000000" w:rsidR="00000000" w:rsidRPr="00000000">
        <w:rPr>
          <w:rFonts w:ascii="Arial" w:cs="Arial" w:eastAsia="Arial" w:hAnsi="Arial"/>
          <w:b w:val="1"/>
          <w:bCs w:val="1"/>
          <w:smallCaps w:val="1"/>
          <w:sz w:val="22"/>
          <w:szCs w:val="22"/>
          <w:rtl w:val="0"/>
        </w:rPr>
        <w:t xml:space="preserve">THIS AGREEMENT</w:t>
      </w:r>
      <w:r w:rsidDel="00000000" w:rsidR="00000000" w:rsidRPr="00000000">
        <w:rPr>
          <w:rFonts w:ascii="Arial" w:cs="Arial" w:eastAsia="Arial" w:hAnsi="Arial"/>
          <w:sz w:val="22"/>
          <w:szCs w:val="22"/>
          <w:rtl w:val="0"/>
        </w:rPr>
        <w:t xml:space="preserve"> is made on </w:t>
        <w:tab/>
        <w:tab/>
        <w:tab/>
        <w:tab/>
        <w:tab/>
        <w:tab/>
        <w:t xml:space="preserve">     </w:t>
      </w:r>
      <w:r w:rsidDel="00000000" w:rsidR="00000000" w:rsidRPr="00000000">
        <w:fldChar w:fldCharType="begin"/>
        <w:instrText xml:space="preserve"> DOCPROPERTY "DATE"</w:instrText>
        <w:fldChar w:fldCharType="separate"/>
      </w:r>
      <w:r w:rsidDel="00000000" w:rsidR="00000000" w:rsidRPr="00000000">
        <w:rPr>
          <w:rFonts w:ascii="Arial" w:cs="Arial" w:eastAsia="Arial" w:hAnsi="Arial"/>
          <w:b w:val="1"/>
          <w:bCs w:val="1"/>
          <w:rtl w:val="0"/>
        </w:rPr>
        <w:t xml:space="preserve">DATE</w:t>
      </w:r>
      <w:r w:rsidDel="00000000" w:rsidR="00000000" w:rsidRPr="00000000">
        <w:fldChar w:fldCharType="end"/>
      </w: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BETWEEN</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709"/>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HORAK CONSULTING GMBH</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(All Shapes) incorporated and registered in Germany with Company Registration Number: HRB 32350 - Augsburg 86179 whose registered office is at Thomastrasse 9A Augsburg, 86179 Germany  (“Horak Consulting”); and</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709"/>
        <w:jc w:val="both"/>
        <w:rPr>
          <w:rFonts w:ascii="Arial" w:cs="Arial" w:eastAsia="Arial" w:hAnsi="Arial"/>
          <w:i w:val="0"/>
          <w:iCs w:val="0"/>
          <w:smallCaps w:val="0"/>
          <w:strike w:val="0"/>
          <w:sz w:val="22"/>
          <w:szCs w:val="22"/>
          <w:shd w:fill="auto" w:val="clear"/>
          <w:vertAlign w:val="baseline"/>
        </w:rPr>
      </w:pPr>
      <w:r w:rsidDel="00000000" w:rsidR="00000000" w:rsidRPr="00000000">
        <w:fldChar w:fldCharType="begin"/>
        <w:instrText xml:space="preserve"> DOCPROPERTY "NAME"</w:instrText>
        <w:fldChar w:fldCharType="separate"/>
      </w:r>
      <w:r w:rsidDel="00000000" w:rsidR="00000000" w:rsidRPr="00000000">
        <w:rPr>
          <w:rFonts w:ascii="Arial" w:cs="Arial" w:eastAsia="Arial" w:hAnsi="Arial"/>
          <w:b w:val="1"/>
          <w:bCs w:val="1"/>
          <w:sz w:val="22"/>
          <w:szCs w:val="22"/>
          <w:rtl w:val="0"/>
        </w:rPr>
        <w:t xml:space="preserve">NAME</w:t>
      </w:r>
      <w:r w:rsidDel="00000000" w:rsidR="00000000" w:rsidRPr="00000000">
        <w:fldChar w:fldCharType="end"/>
      </w:r>
      <w:r w:rsidDel="00000000" w:rsidR="00000000" w:rsidRPr="00000000">
        <w:rPr>
          <w:rFonts w:ascii="Arial" w:cs="Arial" w:eastAsia="Arial" w:hAnsi="Arial"/>
          <w:sz w:val="22"/>
          <w:szCs w:val="22"/>
          <w:rtl w:val="0"/>
        </w:rPr>
        <w:t xml:space="preserve"> a company incorporated in </w:t>
      </w:r>
      <w:r w:rsidDel="00000000" w:rsidR="00000000" w:rsidRPr="00000000">
        <w:fldChar w:fldCharType="begin"/>
        <w:instrText xml:space="preserve"> DOCPROPERTY "COUNTRY OF INCORPORATION"</w:instrText>
        <w:fldChar w:fldCharType="separate"/>
      </w:r>
      <w:r w:rsidDel="00000000" w:rsidR="00000000" w:rsidRPr="00000000">
        <w:rPr>
          <w:rFonts w:ascii="Arial" w:cs="Arial" w:eastAsia="Arial" w:hAnsi="Arial"/>
          <w:sz w:val="22"/>
          <w:szCs w:val="22"/>
          <w:rtl w:val="0"/>
        </w:rPr>
        <w:t xml:space="preserve">COUNTRY OF INCORPORATION</w:t>
      </w:r>
      <w:r w:rsidDel="00000000" w:rsidR="00000000" w:rsidRPr="00000000">
        <w:fldChar w:fldCharType="end"/>
      </w:r>
      <w:r w:rsidDel="00000000" w:rsidR="00000000" w:rsidRPr="00000000">
        <w:rPr>
          <w:rFonts w:ascii="Arial" w:cs="Arial" w:eastAsia="Arial" w:hAnsi="Arial"/>
          <w:sz w:val="22"/>
          <w:szCs w:val="22"/>
          <w:rtl w:val="0"/>
        </w:rPr>
        <w:t xml:space="preserve"> with number </w:t>
      </w:r>
      <w:r w:rsidDel="00000000" w:rsidR="00000000" w:rsidRPr="00000000">
        <w:fldChar w:fldCharType="begin"/>
        <w:instrText xml:space="preserve"> DOCPROPERTY "REGISTERED NUMBER"</w:instrText>
        <w:fldChar w:fldCharType="separate"/>
      </w:r>
      <w:r w:rsidDel="00000000" w:rsidR="00000000" w:rsidRPr="00000000">
        <w:rPr>
          <w:rFonts w:ascii="Arial" w:cs="Arial" w:eastAsia="Arial" w:hAnsi="Arial"/>
          <w:sz w:val="22"/>
          <w:szCs w:val="22"/>
          <w:rtl w:val="0"/>
        </w:rPr>
        <w:t xml:space="preserve">REGISTERED NUMBER</w:t>
      </w:r>
      <w:r w:rsidDel="00000000" w:rsidR="00000000" w:rsidRPr="00000000">
        <w:fldChar w:fldCharType="end"/>
      </w:r>
      <w:r w:rsidDel="00000000" w:rsidR="00000000" w:rsidRPr="00000000">
        <w:rPr>
          <w:rFonts w:ascii="Arial" w:cs="Arial" w:eastAsia="Arial" w:hAnsi="Arial"/>
          <w:sz w:val="22"/>
          <w:szCs w:val="22"/>
          <w:rtl w:val="0"/>
        </w:rPr>
        <w:t xml:space="preserve"> whose registered office is at </w:t>
      </w:r>
      <w:r w:rsidDel="00000000" w:rsidR="00000000" w:rsidRPr="00000000">
        <w:fldChar w:fldCharType="begin"/>
        <w:instrText xml:space="preserve"> DOCPROPERTY "REGISTERED OFFICE"</w:instrText>
        <w:fldChar w:fldCharType="separate"/>
      </w:r>
      <w:r w:rsidDel="00000000" w:rsidR="00000000" w:rsidRPr="00000000">
        <w:rPr>
          <w:rFonts w:ascii="Arial" w:cs="Arial" w:eastAsia="Arial" w:hAnsi="Arial"/>
          <w:sz w:val="22"/>
          <w:szCs w:val="22"/>
          <w:rtl w:val="0"/>
        </w:rPr>
        <w:t xml:space="preserve">REGISTERED OFFICE</w:t>
      </w:r>
      <w:r w:rsidDel="00000000" w:rsidR="00000000" w:rsidRPr="00000000">
        <w:fldChar w:fldCharType="end"/>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Company</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right="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BACKGROUND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Disclosing Party wishes to disclose certain Confidential Information to the Receiving Party, and wishes to ensure that the Receiving Party maintains the confidentiality of such Confidential Information. In consideration of the benefits to the Parties of disclosing and receiving the Confidential Information, the Parties have agreed to comply with the following terms in connection with the use and disclosure of Confidential Information.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IT</w:t>
      </w:r>
      <w:r w:rsidDel="00000000" w:rsidR="00000000" w:rsidRPr="00000000">
        <w:rPr>
          <w:rFonts w:ascii="Arial" w:cs="Arial" w:eastAsia="Arial" w:hAnsi="Arial"/>
          <w:b w:val="1"/>
          <w:bCs w:val="1"/>
          <w:smallCaps w:val="1"/>
          <w:sz w:val="22"/>
          <w:szCs w:val="22"/>
          <w:rtl w:val="0"/>
        </w:rPr>
        <w:t xml:space="preserve"> IS AGREED AS FOLLOWS: </w:t>
      </w:r>
      <w:r w:rsidDel="00000000" w:rsidR="00000000" w:rsidRPr="00000000">
        <w:rPr>
          <w:rtl w:val="0"/>
        </w:rPr>
      </w:r>
    </w:p>
    <w:p w:rsidR="00000000" w:rsidDel="00000000" w:rsidP="00000000" w:rsidRDefault="00000000" w:rsidRPr="00000000" w14:paraId="00000017">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Definitions and Interpretation</w:t>
      </w:r>
    </w:p>
    <w:p w:rsidR="00000000" w:rsidDel="00000000" w:rsidP="00000000" w:rsidRDefault="00000000" w:rsidRPr="00000000" w14:paraId="00000018">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In this Agreement unless the context otherwise requires, the following words shall have the following meanings:</w:t>
      </w:r>
    </w:p>
    <w:tbl>
      <w:tblPr>
        <w:tblStyle w:val="Table2"/>
        <w:tblW w:w="8460.0" w:type="dxa"/>
        <w:jc w:val="left"/>
        <w:tblInd w:w="713.0" w:type="dxa"/>
        <w:tblLayout w:type="fixed"/>
        <w:tblLook w:val="0000"/>
      </w:tblPr>
      <w:tblGrid>
        <w:gridCol w:w="3073"/>
        <w:gridCol w:w="5387"/>
        <w:tblGridChange w:id="0">
          <w:tblGrid>
            <w:gridCol w:w="3073"/>
            <w:gridCol w:w="5387"/>
          </w:tblGrid>
        </w:tblGridChange>
      </w:tblGrid>
      <w:tr>
        <w:trPr>
          <w:cantSplit w:val="0"/>
          <w:tblHeader w:val="0"/>
        </w:trPr>
        <w:tc>
          <w:tcPr>
            <w:tcMar>
              <w:bottom w:w="113.0" w:type="dxa"/>
            </w:tcMar>
          </w:tcPr>
          <w:p w:rsidR="00000000" w:rsidDel="00000000" w:rsidP="00000000" w:rsidRDefault="00000000" w:rsidRPr="00000000" w14:paraId="00000019">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Agreement</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1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this agreement;</w:t>
            </w:r>
          </w:p>
        </w:tc>
      </w:tr>
      <w:tr>
        <w:trPr>
          <w:cantSplit w:val="0"/>
          <w:trHeight w:val="600" w:hRule="atLeast"/>
          <w:tblHeader w:val="0"/>
        </w:trPr>
        <w:tc>
          <w:tcPr>
            <w:tcMar>
              <w:bottom w:w="113.0" w:type="dxa"/>
            </w:tcMar>
          </w:tcPr>
          <w:p w:rsidR="00000000" w:rsidDel="00000000" w:rsidP="00000000" w:rsidRDefault="00000000" w:rsidRPr="00000000" w14:paraId="0000001B">
            <w:pPr>
              <w:pageBreakBefore w:val="0"/>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Background IPR</w:t>
            </w:r>
            <w:r w:rsidDel="00000000" w:rsidR="00000000" w:rsidRPr="00000000">
              <w:rPr>
                <w:rFonts w:ascii="Arial" w:cs="Arial" w:eastAsia="Arial" w:hAnsi="Arial"/>
                <w:sz w:val="22"/>
                <w:szCs w:val="22"/>
                <w:rtl w:val="0"/>
              </w:rPr>
              <w:t xml:space="preserve">”</w:t>
            </w:r>
            <w:r w:rsidDel="00000000" w:rsidR="00000000" w:rsidRPr="00000000">
              <w:rPr>
                <w:rtl w:val="0"/>
              </w:rPr>
            </w:r>
          </w:p>
        </w:tc>
        <w:tc>
          <w:tcPr>
            <w:tcMar>
              <w:bottom w:w="113.0" w:type="dxa"/>
            </w:tcMar>
          </w:tcPr>
          <w:p w:rsidR="00000000" w:rsidDel="00000000" w:rsidP="00000000" w:rsidRDefault="00000000" w:rsidRPr="00000000" w14:paraId="0000001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Intellectual Property Rights of each Party created prior to the Commencement Date;</w:t>
            </w:r>
          </w:p>
        </w:tc>
      </w:tr>
      <w:tr>
        <w:trPr>
          <w:cantSplit w:val="0"/>
          <w:trHeight w:val="600" w:hRule="atLeast"/>
          <w:tblHeader w:val="0"/>
        </w:trPr>
        <w:tc>
          <w:tcPr>
            <w:tcMar>
              <w:bottom w:w="113.0" w:type="dxa"/>
            </w:tcMar>
          </w:tcPr>
          <w:p w:rsidR="00000000" w:rsidDel="00000000" w:rsidP="00000000" w:rsidRDefault="00000000" w:rsidRPr="00000000" w14:paraId="0000001D">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Business Day</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1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any day from Monday to Friday other than a statutory holiday or public holiday in Germany;</w:t>
            </w:r>
          </w:p>
        </w:tc>
      </w:tr>
      <w:tr>
        <w:trPr>
          <w:cantSplit w:val="0"/>
          <w:trHeight w:val="1080" w:hRule="atLeast"/>
          <w:tblHeader w:val="0"/>
        </w:trPr>
        <w:tc>
          <w:tcPr>
            <w:tcMar>
              <w:bottom w:w="113.0" w:type="dxa"/>
            </w:tcMar>
          </w:tcPr>
          <w:p w:rsidR="00000000" w:rsidDel="00000000" w:rsidP="00000000" w:rsidRDefault="00000000" w:rsidRPr="00000000" w14:paraId="0000001F">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Commencement Date</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2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date of this Agreement as stated at the beginning or, if earlier, the first date on which the Disclosing Party first disclosed Confidential Information to the Receiving Party;</w:t>
            </w:r>
          </w:p>
        </w:tc>
      </w:tr>
      <w:tr>
        <w:trPr>
          <w:cantSplit w:val="0"/>
          <w:tblHeader w:val="0"/>
        </w:trPr>
        <w:tc>
          <w:tcPr>
            <w:tcMar>
              <w:bottom w:w="113.0" w:type="dxa"/>
            </w:tcMar>
          </w:tcPr>
          <w:p w:rsidR="00000000" w:rsidDel="00000000" w:rsidP="00000000" w:rsidRDefault="00000000" w:rsidRPr="00000000" w14:paraId="00000021">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Confidential Information</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confidential information (however recorded or preserved) disclosed or made available, directly or indirectly, by the Disclosing Party, its employees, officers, representatives, or advisers to the Receiving Party or its employees, officers, agents, or other representatives either before or after the Commencement Date including but not limited to:</w:t>
            </w:r>
          </w:p>
          <w:p w:rsidR="00000000" w:rsidDel="00000000" w:rsidP="00000000" w:rsidRDefault="00000000" w:rsidRPr="00000000" w14:paraId="00000023">
            <w:pPr>
              <w:pStyle w:val="Heading6"/>
              <w:pageBreakBefore w:val="0"/>
              <w:numPr>
                <w:ilvl w:val="0"/>
                <w:numId w:val="6"/>
              </w:numPr>
              <w:tabs>
                <w:tab w:val="left" w:leader="none" w:pos="794"/>
                <w:tab w:val="left" w:leader="none" w:pos="1814"/>
                <w:tab w:val="left" w:leader="none" w:pos="3067"/>
                <w:tab w:val="left" w:leader="none" w:pos="4536"/>
              </w:tabs>
              <w:ind w:left="494" w:hanging="494"/>
              <w:rPr>
                <w:rFonts w:ascii="Arial" w:cs="Arial" w:eastAsia="Arial" w:hAnsi="Arial"/>
                <w:sz w:val="22"/>
                <w:szCs w:val="22"/>
              </w:rPr>
            </w:pPr>
            <w:r w:rsidDel="00000000" w:rsidR="00000000" w:rsidRPr="00000000">
              <w:rPr>
                <w:rFonts w:ascii="Arial" w:cs="Arial" w:eastAsia="Arial" w:hAnsi="Arial"/>
                <w:sz w:val="22"/>
                <w:szCs w:val="22"/>
                <w:rtl w:val="0"/>
              </w:rPr>
              <w:t xml:space="preserve">Intellectual Property Rights;</w:t>
            </w:r>
          </w:p>
          <w:p w:rsidR="00000000" w:rsidDel="00000000" w:rsidP="00000000" w:rsidRDefault="00000000" w:rsidRPr="00000000" w14:paraId="00000024">
            <w:pPr>
              <w:pStyle w:val="Heading6"/>
              <w:pageBreakBefore w:val="0"/>
              <w:numPr>
                <w:ilvl w:val="0"/>
                <w:numId w:val="6"/>
              </w:numPr>
              <w:tabs>
                <w:tab w:val="left" w:leader="none" w:pos="794"/>
                <w:tab w:val="left" w:leader="none" w:pos="1814"/>
                <w:tab w:val="left" w:leader="none" w:pos="3067"/>
                <w:tab w:val="left" w:leader="none" w:pos="4536"/>
              </w:tabs>
              <w:ind w:left="494" w:hanging="494"/>
              <w:rPr>
                <w:rFonts w:ascii="Arial" w:cs="Arial" w:eastAsia="Arial" w:hAnsi="Arial"/>
                <w:sz w:val="22"/>
                <w:szCs w:val="22"/>
              </w:rPr>
            </w:pPr>
            <w:r w:rsidDel="00000000" w:rsidR="00000000" w:rsidRPr="00000000">
              <w:rPr>
                <w:rFonts w:ascii="Arial" w:cs="Arial" w:eastAsia="Arial" w:hAnsi="Arial"/>
                <w:sz w:val="22"/>
                <w:szCs w:val="22"/>
                <w:rtl w:val="0"/>
              </w:rPr>
              <w:t xml:space="preserve">the existence and terms of this Agreement; </w:t>
            </w:r>
          </w:p>
          <w:p w:rsidR="00000000" w:rsidDel="00000000" w:rsidP="00000000" w:rsidRDefault="00000000" w:rsidRPr="00000000" w14:paraId="00000025">
            <w:pPr>
              <w:pStyle w:val="Heading6"/>
              <w:pageBreakBefore w:val="0"/>
              <w:numPr>
                <w:ilvl w:val="0"/>
                <w:numId w:val="6"/>
              </w:numPr>
              <w:tabs>
                <w:tab w:val="left" w:leader="none" w:pos="794"/>
                <w:tab w:val="left" w:leader="none" w:pos="1814"/>
                <w:tab w:val="left" w:leader="none" w:pos="3067"/>
                <w:tab w:val="left" w:leader="none" w:pos="4536"/>
              </w:tabs>
              <w:ind w:left="494" w:hanging="494"/>
              <w:rPr>
                <w:rFonts w:ascii="Arial" w:cs="Arial" w:eastAsia="Arial" w:hAnsi="Arial"/>
                <w:sz w:val="22"/>
                <w:szCs w:val="22"/>
              </w:rPr>
            </w:pPr>
            <w:r w:rsidDel="00000000" w:rsidR="00000000" w:rsidRPr="00000000">
              <w:rPr>
                <w:rFonts w:ascii="Arial" w:cs="Arial" w:eastAsia="Arial" w:hAnsi="Arial"/>
                <w:sz w:val="22"/>
                <w:szCs w:val="22"/>
                <w:rtl w:val="0"/>
              </w:rPr>
              <w:t xml:space="preserve">any information that would be regarded as confidential by a reasonable business person relating to: </w:t>
            </w:r>
          </w:p>
          <w:p w:rsidR="00000000" w:rsidDel="00000000" w:rsidP="00000000" w:rsidRDefault="00000000" w:rsidRPr="00000000" w14:paraId="00000026">
            <w:pPr>
              <w:pStyle w:val="Heading6"/>
              <w:pageBreakBefore w:val="0"/>
              <w:numPr>
                <w:ilvl w:val="6"/>
                <w:numId w:val="1"/>
              </w:numPr>
              <w:tabs>
                <w:tab w:val="left" w:leader="none" w:pos="794"/>
                <w:tab w:val="left" w:leader="none" w:pos="1814"/>
                <w:tab w:val="left" w:leader="none" w:pos="3067"/>
                <w:tab w:val="left" w:leader="none" w:pos="4536"/>
              </w:tabs>
              <w:ind w:left="919" w:hanging="425"/>
              <w:rPr>
                <w:rFonts w:ascii="Arial" w:cs="Arial" w:eastAsia="Arial" w:hAnsi="Arial"/>
                <w:sz w:val="22"/>
                <w:szCs w:val="22"/>
              </w:rPr>
            </w:pPr>
            <w:r w:rsidDel="00000000" w:rsidR="00000000" w:rsidRPr="00000000">
              <w:rPr>
                <w:rFonts w:ascii="Arial" w:cs="Arial" w:eastAsia="Arial" w:hAnsi="Arial"/>
                <w:sz w:val="22"/>
                <w:szCs w:val="22"/>
                <w:rtl w:val="0"/>
              </w:rPr>
              <w:t xml:space="preserve">the business, affairs, customers, clients, suppliers, plans, intentions, or market opportunities of the Disclosing Party;</w:t>
            </w:r>
          </w:p>
          <w:p w:rsidR="00000000" w:rsidDel="00000000" w:rsidP="00000000" w:rsidRDefault="00000000" w:rsidRPr="00000000" w14:paraId="00000027">
            <w:pPr>
              <w:pStyle w:val="Heading6"/>
              <w:pageBreakBefore w:val="0"/>
              <w:numPr>
                <w:ilvl w:val="6"/>
                <w:numId w:val="1"/>
              </w:numPr>
              <w:tabs>
                <w:tab w:val="left" w:leader="none" w:pos="794"/>
                <w:tab w:val="left" w:leader="none" w:pos="1814"/>
                <w:tab w:val="left" w:leader="none" w:pos="3067"/>
                <w:tab w:val="left" w:leader="none" w:pos="4536"/>
              </w:tabs>
              <w:ind w:left="919" w:hanging="425"/>
              <w:rPr>
                <w:rFonts w:ascii="Arial" w:cs="Arial" w:eastAsia="Arial" w:hAnsi="Arial"/>
                <w:sz w:val="22"/>
                <w:szCs w:val="22"/>
              </w:rPr>
            </w:pPr>
            <w:r w:rsidDel="00000000" w:rsidR="00000000" w:rsidRPr="00000000">
              <w:rPr>
                <w:rFonts w:ascii="Arial" w:cs="Arial" w:eastAsia="Arial" w:hAnsi="Arial"/>
                <w:sz w:val="22"/>
                <w:szCs w:val="22"/>
                <w:rtl w:val="0"/>
              </w:rPr>
              <w:t xml:space="preserve">the operations, processes, product information, know-how, designs, trade secrets or software of the Disclosing Party; and</w:t>
            </w:r>
          </w:p>
          <w:p w:rsidR="00000000" w:rsidDel="00000000" w:rsidP="00000000" w:rsidRDefault="00000000" w:rsidRPr="00000000" w14:paraId="00000028">
            <w:pPr>
              <w:pStyle w:val="Heading6"/>
              <w:pageBreakBefore w:val="0"/>
              <w:numPr>
                <w:ilvl w:val="6"/>
                <w:numId w:val="1"/>
              </w:numPr>
              <w:tabs>
                <w:tab w:val="left" w:leader="none" w:pos="794"/>
                <w:tab w:val="left" w:leader="none" w:pos="1814"/>
                <w:tab w:val="left" w:leader="none" w:pos="3067"/>
                <w:tab w:val="left" w:leader="none" w:pos="4536"/>
              </w:tabs>
              <w:ind w:left="919" w:hanging="425"/>
              <w:rPr>
                <w:rFonts w:ascii="Arial" w:cs="Arial" w:eastAsia="Arial" w:hAnsi="Arial"/>
                <w:sz w:val="22"/>
                <w:szCs w:val="22"/>
              </w:rPr>
            </w:pPr>
            <w:r w:rsidDel="00000000" w:rsidR="00000000" w:rsidRPr="00000000">
              <w:rPr>
                <w:rFonts w:ascii="Arial" w:cs="Arial" w:eastAsia="Arial" w:hAnsi="Arial"/>
                <w:sz w:val="22"/>
                <w:szCs w:val="22"/>
                <w:rtl w:val="0"/>
              </w:rPr>
              <w:t xml:space="preserve">any information or analysis derived from the Confidential Information;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not including any information that:</w:t>
            </w:r>
          </w:p>
          <w:p w:rsidR="00000000" w:rsidDel="00000000" w:rsidP="00000000" w:rsidRDefault="00000000" w:rsidRPr="00000000" w14:paraId="0000002A">
            <w:pPr>
              <w:pStyle w:val="Heading6"/>
              <w:pageBreakBefore w:val="0"/>
              <w:numPr>
                <w:ilvl w:val="0"/>
                <w:numId w:val="3"/>
              </w:numPr>
              <w:tabs>
                <w:tab w:val="left" w:leader="none" w:pos="794"/>
                <w:tab w:val="left" w:leader="none" w:pos="1814"/>
                <w:tab w:val="left" w:leader="none" w:pos="3067"/>
                <w:tab w:val="left" w:leader="none" w:pos="4536"/>
              </w:tabs>
              <w:ind w:left="794" w:hanging="794"/>
              <w:rPr>
                <w:rFonts w:ascii="Arial" w:cs="Arial" w:eastAsia="Arial" w:hAnsi="Arial"/>
                <w:sz w:val="22"/>
                <w:szCs w:val="22"/>
              </w:rPr>
            </w:pPr>
            <w:r w:rsidDel="00000000" w:rsidR="00000000" w:rsidRPr="00000000">
              <w:rPr>
                <w:rFonts w:ascii="Arial" w:cs="Arial" w:eastAsia="Arial" w:hAnsi="Arial"/>
                <w:sz w:val="22"/>
                <w:szCs w:val="22"/>
                <w:rtl w:val="0"/>
              </w:rPr>
              <w:t xml:space="preserve">is or becomes generally available to the public (other than as a result of its disclosure by the Receiving Party or its representatives in breach of this agreement), (except that any compilation of otherwise public information in a form not publicly known shall nevertheless be treated as Confidential Information); or</w:t>
            </w:r>
          </w:p>
          <w:p w:rsidR="00000000" w:rsidDel="00000000" w:rsidP="00000000" w:rsidRDefault="00000000" w:rsidRPr="00000000" w14:paraId="0000002B">
            <w:pPr>
              <w:pStyle w:val="Heading6"/>
              <w:pageBreakBefore w:val="0"/>
              <w:numPr>
                <w:ilvl w:val="0"/>
                <w:numId w:val="3"/>
              </w:numPr>
              <w:tabs>
                <w:tab w:val="left" w:leader="none" w:pos="794"/>
                <w:tab w:val="left" w:leader="none" w:pos="1814"/>
                <w:tab w:val="left" w:leader="none" w:pos="3067"/>
                <w:tab w:val="left" w:leader="none" w:pos="4536"/>
              </w:tabs>
              <w:ind w:left="794" w:hanging="794"/>
              <w:rPr>
                <w:rFonts w:ascii="Arial" w:cs="Arial" w:eastAsia="Arial" w:hAnsi="Arial"/>
                <w:sz w:val="22"/>
                <w:szCs w:val="22"/>
              </w:rPr>
            </w:pPr>
            <w:r w:rsidDel="00000000" w:rsidR="00000000" w:rsidRPr="00000000">
              <w:rPr>
                <w:rFonts w:ascii="Arial" w:cs="Arial" w:eastAsia="Arial" w:hAnsi="Arial"/>
                <w:sz w:val="22"/>
                <w:szCs w:val="22"/>
                <w:rtl w:val="0"/>
              </w:rPr>
              <w:t xml:space="preserve">was available to the Receiving Party on a non-confidential basis prior to disclosure by the Disclosing Party; or</w:t>
            </w:r>
          </w:p>
          <w:p w:rsidR="00000000" w:rsidDel="00000000" w:rsidP="00000000" w:rsidRDefault="00000000" w:rsidRPr="00000000" w14:paraId="0000002C">
            <w:pPr>
              <w:pStyle w:val="Heading6"/>
              <w:pageBreakBefore w:val="0"/>
              <w:numPr>
                <w:ilvl w:val="0"/>
                <w:numId w:val="3"/>
              </w:numPr>
              <w:tabs>
                <w:tab w:val="left" w:leader="none" w:pos="794"/>
                <w:tab w:val="left" w:leader="none" w:pos="1814"/>
                <w:tab w:val="left" w:leader="none" w:pos="3067"/>
                <w:tab w:val="left" w:leader="none" w:pos="4536"/>
              </w:tabs>
              <w:ind w:left="794" w:hanging="794"/>
              <w:rPr>
                <w:rFonts w:ascii="Arial" w:cs="Arial" w:eastAsia="Arial" w:hAnsi="Arial"/>
                <w:sz w:val="22"/>
                <w:szCs w:val="22"/>
              </w:rPr>
            </w:pPr>
            <w:r w:rsidDel="00000000" w:rsidR="00000000" w:rsidRPr="00000000">
              <w:rPr>
                <w:rFonts w:ascii="Arial" w:cs="Arial" w:eastAsia="Arial" w:hAnsi="Arial"/>
                <w:sz w:val="22"/>
                <w:szCs w:val="22"/>
                <w:rtl w:val="0"/>
              </w:rPr>
              <w:t xml:space="preserve">was, is or becomes, available to the Receiving Party on a non-confidential basis from a person who, to the Receiving Party’s knowledge, is not bound by a confidentiality agreement with the Disclosing Party or otherwise prohibited from disclosing the information to the Receiving Party; or</w:t>
            </w:r>
          </w:p>
          <w:p w:rsidR="00000000" w:rsidDel="00000000" w:rsidP="00000000" w:rsidRDefault="00000000" w:rsidRPr="00000000" w14:paraId="0000002D">
            <w:pPr>
              <w:pStyle w:val="Heading6"/>
              <w:pageBreakBefore w:val="0"/>
              <w:numPr>
                <w:ilvl w:val="0"/>
                <w:numId w:val="3"/>
              </w:numPr>
              <w:tabs>
                <w:tab w:val="left" w:leader="none" w:pos="794"/>
                <w:tab w:val="left" w:leader="none" w:pos="1814"/>
                <w:tab w:val="left" w:leader="none" w:pos="3067"/>
                <w:tab w:val="left" w:leader="none" w:pos="4536"/>
              </w:tabs>
              <w:ind w:left="794" w:hanging="794"/>
              <w:rPr>
                <w:rFonts w:ascii="Arial" w:cs="Arial" w:eastAsia="Arial" w:hAnsi="Arial"/>
                <w:sz w:val="22"/>
                <w:szCs w:val="22"/>
              </w:rPr>
            </w:pPr>
            <w:r w:rsidDel="00000000" w:rsidR="00000000" w:rsidRPr="00000000">
              <w:rPr>
                <w:rFonts w:ascii="Arial" w:cs="Arial" w:eastAsia="Arial" w:hAnsi="Arial"/>
                <w:sz w:val="22"/>
                <w:szCs w:val="22"/>
                <w:rtl w:val="0"/>
              </w:rPr>
              <w:t xml:space="preserve">was lawfully in the possession of the Receiving Party before the information was disclosed to it by the Disclosing Party as evidenced by written records; or</w:t>
            </w:r>
          </w:p>
          <w:p w:rsidR="00000000" w:rsidDel="00000000" w:rsidP="00000000" w:rsidRDefault="00000000" w:rsidRPr="00000000" w14:paraId="0000002E">
            <w:pPr>
              <w:pStyle w:val="Heading6"/>
              <w:pageBreakBefore w:val="0"/>
              <w:numPr>
                <w:ilvl w:val="0"/>
                <w:numId w:val="3"/>
              </w:numPr>
              <w:tabs>
                <w:tab w:val="left" w:leader="none" w:pos="794"/>
                <w:tab w:val="left" w:leader="none" w:pos="1814"/>
                <w:tab w:val="left" w:leader="none" w:pos="3067"/>
                <w:tab w:val="left" w:leader="none" w:pos="4536"/>
              </w:tabs>
              <w:ind w:left="794" w:hanging="794"/>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agree in writing is not Confidential Information or may be disclosed; or</w:t>
            </w:r>
          </w:p>
          <w:p w:rsidR="00000000" w:rsidDel="00000000" w:rsidP="00000000" w:rsidRDefault="00000000" w:rsidRPr="00000000" w14:paraId="0000002F">
            <w:pPr>
              <w:pStyle w:val="Heading6"/>
              <w:pageBreakBefore w:val="0"/>
              <w:numPr>
                <w:ilvl w:val="0"/>
                <w:numId w:val="3"/>
              </w:numPr>
              <w:tabs>
                <w:tab w:val="left" w:leader="none" w:pos="794"/>
                <w:tab w:val="left" w:leader="none" w:pos="1814"/>
                <w:tab w:val="left" w:leader="none" w:pos="3067"/>
                <w:tab w:val="left" w:leader="none" w:pos="4536"/>
              </w:tabs>
              <w:ind w:left="794" w:hanging="794"/>
              <w:rPr>
                <w:rFonts w:ascii="Arial" w:cs="Arial" w:eastAsia="Arial" w:hAnsi="Arial"/>
                <w:sz w:val="22"/>
                <w:szCs w:val="22"/>
              </w:rPr>
            </w:pPr>
            <w:r w:rsidDel="00000000" w:rsidR="00000000" w:rsidRPr="00000000">
              <w:rPr>
                <w:rFonts w:ascii="Arial" w:cs="Arial" w:eastAsia="Arial" w:hAnsi="Arial"/>
                <w:sz w:val="22"/>
                <w:szCs w:val="22"/>
                <w:rtl w:val="0"/>
              </w:rPr>
              <w:t xml:space="preserve">is developed by or for the Receiving Party independently of the information disclosed by the Disclosing Party;</w:t>
            </w:r>
          </w:p>
        </w:tc>
      </w:tr>
      <w:tr>
        <w:trPr>
          <w:cantSplit w:val="0"/>
          <w:tblHeader w:val="0"/>
        </w:trPr>
        <w:tc>
          <w:tcPr>
            <w:tcMar>
              <w:bottom w:w="113.0" w:type="dxa"/>
            </w:tcMar>
          </w:tcPr>
          <w:p w:rsidR="00000000" w:rsidDel="00000000" w:rsidP="00000000" w:rsidRDefault="00000000" w:rsidRPr="00000000" w14:paraId="00000030">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Copies</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3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copies of Confidential Information including any document, electronic file, note, extract, analysis or other way of representing or recording and recalling information which contains, reflects or is derived from Confidential Information;</w:t>
            </w:r>
          </w:p>
        </w:tc>
      </w:tr>
      <w:tr>
        <w:trPr>
          <w:cantSplit w:val="0"/>
          <w:tblHeader w:val="0"/>
        </w:trPr>
        <w:tc>
          <w:tcPr>
            <w:tcMar>
              <w:bottom w:w="113.0" w:type="dxa"/>
            </w:tcMar>
          </w:tcPr>
          <w:p w:rsidR="00000000" w:rsidDel="00000000" w:rsidP="00000000" w:rsidRDefault="00000000" w:rsidRPr="00000000" w14:paraId="00000032">
            <w:pPr>
              <w:pageBreakBefore w:val="0"/>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Disclosing Party”</w:t>
            </w:r>
          </w:p>
        </w:tc>
        <w:tc>
          <w:tcPr>
            <w:tcMar>
              <w:bottom w:w="113.0" w:type="dxa"/>
            </w:tcMar>
          </w:tcPr>
          <w:p w:rsidR="00000000" w:rsidDel="00000000" w:rsidP="00000000" w:rsidRDefault="00000000" w:rsidRPr="00000000" w14:paraId="0000003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 Party to this Agreement which discloses or makes available directly or indirectly Confidential Information to the other Party;</w:t>
            </w:r>
          </w:p>
        </w:tc>
      </w:tr>
      <w:tr>
        <w:trPr>
          <w:cantSplit w:val="0"/>
          <w:tblHeader w:val="0"/>
        </w:trPr>
        <w:tc>
          <w:tcPr>
            <w:tcMar>
              <w:bottom w:w="113.0" w:type="dxa"/>
            </w:tcMar>
          </w:tcPr>
          <w:p w:rsidR="00000000" w:rsidDel="00000000" w:rsidP="00000000" w:rsidRDefault="00000000" w:rsidRPr="00000000" w14:paraId="00000034">
            <w:pPr>
              <w:pageBreakBefore w:val="0"/>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Foreground IPR”</w:t>
            </w:r>
          </w:p>
        </w:tc>
        <w:tc>
          <w:tcPr>
            <w:tcMar>
              <w:bottom w:w="113.0" w:type="dxa"/>
            </w:tcMar>
          </w:tcPr>
          <w:p w:rsidR="00000000" w:rsidDel="00000000" w:rsidP="00000000" w:rsidRDefault="00000000" w:rsidRPr="00000000" w14:paraId="0000003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Intellectual Property Rights created after the Commencement Date by either Party in connection with the Purpose or in conjunction with the other Party in connection with the Purpose;</w:t>
            </w:r>
          </w:p>
        </w:tc>
      </w:tr>
      <w:tr>
        <w:trPr>
          <w:cantSplit w:val="0"/>
          <w:tblHeader w:val="0"/>
        </w:trPr>
        <w:tc>
          <w:tcPr>
            <w:tcMar>
              <w:bottom w:w="113.0" w:type="dxa"/>
            </w:tcMar>
          </w:tcPr>
          <w:p w:rsidR="00000000" w:rsidDel="00000000" w:rsidP="00000000" w:rsidRDefault="00000000" w:rsidRPr="00000000" w14:paraId="00000036">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Intellectual Property Rights</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37">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all rights, whether registered or unregistered, in any country or jurisdiction in patents, inventions, trade secrets and other rights in know-how, copyrights (including any extensions or renewals), rights affording equivalent protection to copyright, data, rights in database, registered designs, design rights, industrial designs and utility models, trademarks, trade names, trade dress, logos, domain names, business names relating to or owned by  or licensed to the Disclosing Party and all registrations or applications to register any of the foregoing items;</w:t>
            </w:r>
          </w:p>
        </w:tc>
      </w:tr>
      <w:tr>
        <w:trPr>
          <w:cantSplit w:val="0"/>
          <w:tblHeader w:val="0"/>
        </w:trPr>
        <w:tc>
          <w:tcPr>
            <w:tcMar>
              <w:bottom w:w="113.0" w:type="dxa"/>
            </w:tcMar>
          </w:tcPr>
          <w:p w:rsidR="00000000" w:rsidDel="00000000" w:rsidP="00000000" w:rsidRDefault="00000000" w:rsidRPr="00000000" w14:paraId="00000038">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Party</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39">
            <w:pPr>
              <w:pageBreakBefore w:val="0"/>
              <w:rPr>
                <w:rFonts w:ascii="Arial" w:cs="Arial" w:eastAsia="Arial" w:hAnsi="Arial"/>
                <w:color w:val="ff00ff"/>
                <w:sz w:val="22"/>
                <w:szCs w:val="22"/>
              </w:rPr>
            </w:pPr>
            <w:r w:rsidDel="00000000" w:rsidR="00000000" w:rsidRPr="00000000">
              <w:rPr>
                <w:rFonts w:ascii="Arial" w:cs="Arial" w:eastAsia="Arial" w:hAnsi="Arial"/>
                <w:color w:val="ff00ff"/>
                <w:sz w:val="22"/>
                <w:szCs w:val="22"/>
                <w:rtl w:val="0"/>
              </w:rPr>
              <w:t xml:space="preserve">Horak Consulting or the </w:t>
            </w:r>
            <w:r w:rsidDel="00000000" w:rsidR="00000000" w:rsidRPr="00000000">
              <w:fldChar w:fldCharType="begin"/>
              <w:instrText xml:space="preserve"> DOCPROPERTY "COMPANY/NAME"</w:instrText>
              <w:fldChar w:fldCharType="separate"/>
            </w:r>
            <w:r w:rsidDel="00000000" w:rsidR="00000000" w:rsidRPr="00000000">
              <w:rPr>
                <w:rFonts w:ascii="Arial" w:cs="Arial" w:eastAsia="Arial" w:hAnsi="Arial"/>
                <w:color w:val="ff00ff"/>
                <w:sz w:val="22"/>
                <w:szCs w:val="22"/>
                <w:rtl w:val="0"/>
              </w:rPr>
              <w:t xml:space="preserve">COMPANY/NAME</w:t>
            </w:r>
            <w:r w:rsidDel="00000000" w:rsidR="00000000" w:rsidRPr="00000000">
              <w:fldChar w:fldCharType="end"/>
            </w:r>
            <w:r w:rsidDel="00000000" w:rsidR="00000000" w:rsidRPr="00000000">
              <w:rPr>
                <w:rFonts w:ascii="Arial" w:cs="Arial" w:eastAsia="Arial" w:hAnsi="Arial"/>
                <w:color w:val="ff00ff"/>
                <w:sz w:val="22"/>
                <w:szCs w:val="22"/>
                <w:rtl w:val="0"/>
              </w:rPr>
              <w:t xml:space="preserve">; “</w:t>
            </w:r>
            <w:r w:rsidDel="00000000" w:rsidR="00000000" w:rsidRPr="00000000">
              <w:rPr>
                <w:rFonts w:ascii="Arial" w:cs="Arial" w:eastAsia="Arial" w:hAnsi="Arial"/>
                <w:b w:val="1"/>
                <w:bCs w:val="1"/>
                <w:color w:val="ff00ff"/>
                <w:sz w:val="22"/>
                <w:szCs w:val="22"/>
                <w:rtl w:val="0"/>
              </w:rPr>
              <w:t xml:space="preserve">Parties</w:t>
            </w:r>
            <w:r w:rsidDel="00000000" w:rsidR="00000000" w:rsidRPr="00000000">
              <w:rPr>
                <w:rFonts w:ascii="Arial" w:cs="Arial" w:eastAsia="Arial" w:hAnsi="Arial"/>
                <w:color w:val="ff00ff"/>
                <w:sz w:val="22"/>
                <w:szCs w:val="22"/>
                <w:rtl w:val="0"/>
              </w:rPr>
              <w:t xml:space="preserve">” means Horak Consulting and the </w:t>
            </w:r>
            <w:r w:rsidDel="00000000" w:rsidR="00000000" w:rsidRPr="00000000">
              <w:fldChar w:fldCharType="begin"/>
              <w:instrText xml:space="preserve"> DOCPROPERTY "COMPANY/NAME"</w:instrText>
              <w:fldChar w:fldCharType="separate"/>
            </w:r>
            <w:r w:rsidDel="00000000" w:rsidR="00000000" w:rsidRPr="00000000">
              <w:rPr>
                <w:rFonts w:ascii="Arial" w:cs="Arial" w:eastAsia="Arial" w:hAnsi="Arial"/>
                <w:color w:val="ff00ff"/>
                <w:sz w:val="22"/>
                <w:szCs w:val="22"/>
                <w:rtl w:val="0"/>
              </w:rPr>
              <w:t xml:space="preserve">COMPANY/NAME</w:t>
            </w:r>
            <w:r w:rsidDel="00000000" w:rsidR="00000000" w:rsidRPr="00000000">
              <w:fldChar w:fldCharType="end"/>
            </w:r>
            <w:r w:rsidDel="00000000" w:rsidR="00000000" w:rsidRPr="00000000">
              <w:rPr>
                <w:rFonts w:ascii="Arial" w:cs="Arial" w:eastAsia="Arial" w:hAnsi="Arial"/>
                <w:color w:val="ff00ff"/>
                <w:sz w:val="22"/>
                <w:szCs w:val="22"/>
                <w:rtl w:val="0"/>
              </w:rPr>
              <w:t xml:space="preserve">;</w:t>
            </w:r>
            <w:r w:rsidDel="00000000" w:rsidR="00000000" w:rsidRPr="00000000">
              <w:rPr>
                <w:rtl w:val="0"/>
              </w:rPr>
            </w:r>
          </w:p>
        </w:tc>
      </w:tr>
      <w:tr>
        <w:trPr>
          <w:cantSplit w:val="0"/>
          <w:tblHeader w:val="0"/>
        </w:trPr>
        <w:tc>
          <w:tcPr>
            <w:tcMar>
              <w:bottom w:w="113.0" w:type="dxa"/>
            </w:tcMar>
          </w:tcPr>
          <w:p w:rsidR="00000000" w:rsidDel="00000000" w:rsidP="00000000" w:rsidRDefault="00000000" w:rsidRPr="00000000" w14:paraId="0000003A">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Purpose</w:t>
            </w:r>
            <w:r w:rsidDel="00000000" w:rsidR="00000000" w:rsidRPr="00000000">
              <w:rPr>
                <w:rFonts w:ascii="Arial" w:cs="Arial" w:eastAsia="Arial" w:hAnsi="Arial"/>
                <w:sz w:val="22"/>
                <w:szCs w:val="22"/>
                <w:rtl w:val="0"/>
              </w:rPr>
              <w:t xml:space="preserve">”</w:t>
            </w:r>
          </w:p>
        </w:tc>
        <w:tc>
          <w:tcPr>
            <w:tcMar>
              <w:bottom w:w="113.0" w:type="dxa"/>
            </w:tcMar>
          </w:tcPr>
          <w:p w:rsidR="00000000" w:rsidDel="00000000" w:rsidP="00000000" w:rsidRDefault="00000000" w:rsidRPr="00000000" w14:paraId="0000003B">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Non disclosure for all works discussed in the context of Horak Consulting GmbH;</w:t>
            </w:r>
          </w:p>
        </w:tc>
      </w:tr>
      <w:tr>
        <w:trPr>
          <w:cantSplit w:val="0"/>
          <w:tblHeader w:val="0"/>
        </w:trPr>
        <w:tc>
          <w:tcPr>
            <w:tcMar>
              <w:bottom w:w="113.0" w:type="dxa"/>
            </w:tcMar>
          </w:tcPr>
          <w:p w:rsidR="00000000" w:rsidDel="00000000" w:rsidP="00000000" w:rsidRDefault="00000000" w:rsidRPr="00000000" w14:paraId="0000003C">
            <w:pPr>
              <w:pageBreakBefore w:val="0"/>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Receiving Party”</w:t>
            </w:r>
          </w:p>
        </w:tc>
        <w:tc>
          <w:tcPr>
            <w:tcMar>
              <w:bottom w:w="113.0" w:type="dxa"/>
            </w:tcMar>
          </w:tcPr>
          <w:p w:rsidR="00000000" w:rsidDel="00000000" w:rsidP="00000000" w:rsidRDefault="00000000" w:rsidRPr="00000000" w14:paraId="0000003D">
            <w:pPr>
              <w:pageBreakBefore w:val="0"/>
              <w:rPr>
                <w:rFonts w:ascii="Arial" w:cs="Arial" w:eastAsia="Arial" w:hAnsi="Arial"/>
                <w:color w:val="000000"/>
                <w:sz w:val="22"/>
                <w:szCs w:val="22"/>
                <w:highlight w:val="yellow"/>
              </w:rPr>
            </w:pPr>
            <w:r w:rsidDel="00000000" w:rsidR="00000000" w:rsidRPr="00000000">
              <w:rPr>
                <w:rFonts w:ascii="Arial" w:cs="Arial" w:eastAsia="Arial" w:hAnsi="Arial"/>
                <w:sz w:val="22"/>
                <w:szCs w:val="22"/>
                <w:rtl w:val="0"/>
              </w:rPr>
              <w:t xml:space="preserve">a Party to this Agreement which receives or obtains directly or indirectly Confidential Information.</w:t>
            </w:r>
            <w:r w:rsidDel="00000000" w:rsidR="00000000" w:rsidRPr="00000000">
              <w:rPr>
                <w:rtl w:val="0"/>
              </w:rPr>
            </w:r>
          </w:p>
        </w:tc>
      </w:tr>
    </w:tbl>
    <w:p w:rsidR="00000000" w:rsidDel="00000000" w:rsidP="00000000" w:rsidRDefault="00000000" w:rsidRPr="00000000" w14:paraId="0000003E">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Clause headings shall not affect the interpretation of this Agreement.</w:t>
      </w:r>
    </w:p>
    <w:p w:rsidR="00000000" w:rsidDel="00000000" w:rsidP="00000000" w:rsidRDefault="00000000" w:rsidRPr="00000000" w14:paraId="0000003F">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References to Clauses are to the clauses of this Agreement.</w:t>
      </w:r>
    </w:p>
    <w:p w:rsidR="00000000" w:rsidDel="00000000" w:rsidP="00000000" w:rsidRDefault="00000000" w:rsidRPr="00000000" w14:paraId="00000040">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References to “</w:t>
      </w:r>
      <w:r w:rsidDel="00000000" w:rsidR="00000000" w:rsidRPr="00000000">
        <w:rPr>
          <w:rFonts w:ascii="Arial" w:cs="Arial" w:eastAsia="Arial" w:hAnsi="Arial"/>
          <w:b w:val="1"/>
          <w:bCs w:val="1"/>
          <w:sz w:val="22"/>
          <w:szCs w:val="22"/>
          <w:rtl w:val="0"/>
        </w:rPr>
        <w:t xml:space="preserve">persons”</w:t>
      </w:r>
      <w:r w:rsidDel="00000000" w:rsidR="00000000" w:rsidRPr="00000000">
        <w:rPr>
          <w:rFonts w:ascii="Arial" w:cs="Arial" w:eastAsia="Arial" w:hAnsi="Arial"/>
          <w:sz w:val="22"/>
          <w:szCs w:val="22"/>
          <w:rtl w:val="0"/>
        </w:rPr>
        <w:t xml:space="preserve"> include natural persons, firms, partnerships, companies, corporations, associations and organisations, (in each case whether or not having separate legal personality).</w:t>
      </w:r>
    </w:p>
    <w:p w:rsidR="00000000" w:rsidDel="00000000" w:rsidP="00000000" w:rsidRDefault="00000000" w:rsidRPr="00000000" w14:paraId="00000041">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References to any “</w:t>
      </w:r>
      <w:r w:rsidDel="00000000" w:rsidR="00000000" w:rsidRPr="00000000">
        <w:rPr>
          <w:rFonts w:ascii="Arial" w:cs="Arial" w:eastAsia="Arial" w:hAnsi="Arial"/>
          <w:b w:val="1"/>
          <w:bCs w:val="1"/>
          <w:sz w:val="22"/>
          <w:szCs w:val="22"/>
          <w:rtl w:val="0"/>
        </w:rPr>
        <w:t xml:space="preserve">statute</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b w:val="1"/>
          <w:bCs w:val="1"/>
          <w:sz w:val="22"/>
          <w:szCs w:val="22"/>
          <w:rtl w:val="0"/>
        </w:rPr>
        <w:t xml:space="preserve">statutory provision</w:t>
      </w:r>
      <w:r w:rsidDel="00000000" w:rsidR="00000000" w:rsidRPr="00000000">
        <w:rPr>
          <w:rFonts w:ascii="Arial" w:cs="Arial" w:eastAsia="Arial" w:hAnsi="Arial"/>
          <w:sz w:val="22"/>
          <w:szCs w:val="22"/>
          <w:rtl w:val="0"/>
        </w:rPr>
        <w:t xml:space="preserve">” include, unless the context otherwise requires, a reference to the statute or statutory provision as modified or re-enacted and in force as at the date of this Agreement, and any subordinate legislation made from time to time.</w:t>
      </w:r>
    </w:p>
    <w:p w:rsidR="00000000" w:rsidDel="00000000" w:rsidP="00000000" w:rsidRDefault="00000000" w:rsidRPr="00000000" w14:paraId="00000042">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Unless the context otherwise requires, words in their singular shall include words in the plural and in the plural, the singular.</w:t>
      </w:r>
    </w:p>
    <w:p w:rsidR="00000000" w:rsidDel="00000000" w:rsidP="00000000" w:rsidRDefault="00000000" w:rsidRPr="00000000" w14:paraId="00000043">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Any reference to “</w:t>
      </w:r>
      <w:r w:rsidDel="00000000" w:rsidR="00000000" w:rsidRPr="00000000">
        <w:rPr>
          <w:rFonts w:ascii="Arial" w:cs="Arial" w:eastAsia="Arial" w:hAnsi="Arial"/>
          <w:b w:val="1"/>
          <w:bCs w:val="1"/>
          <w:sz w:val="22"/>
          <w:szCs w:val="22"/>
          <w:rtl w:val="0"/>
        </w:rPr>
        <w:t xml:space="preserve">writing</w:t>
      </w:r>
      <w:r w:rsidDel="00000000" w:rsidR="00000000" w:rsidRPr="00000000">
        <w:rPr>
          <w:rFonts w:ascii="Arial" w:cs="Arial" w:eastAsia="Arial" w:hAnsi="Arial"/>
          <w:sz w:val="22"/>
          <w:szCs w:val="22"/>
          <w:rtl w:val="0"/>
        </w:rPr>
        <w:t xml:space="preserve">” or any cognate expression includes communications by post and email but excludes facsimile and text messages.</w:t>
      </w:r>
    </w:p>
    <w:p w:rsidR="00000000" w:rsidDel="00000000" w:rsidP="00000000" w:rsidRDefault="00000000" w:rsidRPr="00000000" w14:paraId="00000044">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Obligations of Confidentiality</w:t>
      </w:r>
    </w:p>
    <w:p w:rsidR="00000000" w:rsidDel="00000000" w:rsidP="00000000" w:rsidRDefault="00000000" w:rsidRPr="00000000" w14:paraId="00000045">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As from the Commencement Date, the Receiving Party undertakes to comply with its duties and obligations under this Agreement and be bound by its terms in every way.</w:t>
      </w:r>
    </w:p>
    <w:p w:rsidR="00000000" w:rsidDel="00000000" w:rsidP="00000000" w:rsidRDefault="00000000" w:rsidRPr="00000000" w14:paraId="00000046">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Receiving Party agrees:</w:t>
      </w:r>
    </w:p>
    <w:p w:rsidR="00000000" w:rsidDel="00000000" w:rsidP="00000000" w:rsidRDefault="00000000" w:rsidRPr="00000000" w14:paraId="00000047">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to hold the Confidential Information in strict confidence, to apply to such Confidential Information at least the same standard of care with which it treats it own proprietary and confidential information, and to refrain from using any Confidential Information for its own or any third party’s benefit or in any other manner not authorised in writing by the Disclosing Party; </w:t>
      </w:r>
    </w:p>
    <w:p w:rsidR="00000000" w:rsidDel="00000000" w:rsidP="00000000" w:rsidRDefault="00000000" w:rsidRPr="00000000" w14:paraId="00000048">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not to use or exploit the Confidential Information in any way except as is necessary for the Purpose;</w:t>
      </w:r>
    </w:p>
    <w:p w:rsidR="00000000" w:rsidDel="00000000" w:rsidP="00000000" w:rsidRDefault="00000000" w:rsidRPr="00000000" w14:paraId="00000049">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not to disclose or make available the Confidential Information in whole or in part to any third party;</w:t>
      </w:r>
    </w:p>
    <w:p w:rsidR="00000000" w:rsidDel="00000000" w:rsidP="00000000" w:rsidRDefault="00000000" w:rsidRPr="00000000" w14:paraId="0000004A">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to inform anyone to whom it discloses Confidential Information that the information is confidential and procure that anyone to whom it discloses the information (other than as required by law) complies with the terms of this Agreement as if they were the Receiving Party;</w:t>
      </w:r>
    </w:p>
    <w:p w:rsidR="00000000" w:rsidDel="00000000" w:rsidP="00000000" w:rsidRDefault="00000000" w:rsidRPr="00000000" w14:paraId="0000004B">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to accept responsibility for any use or disclosure of Confidential Information in violation of the terms of this Agreement and to take such steps as may be required by applicable law to enforce this obligation; </w:t>
      </w:r>
    </w:p>
    <w:p w:rsidR="00000000" w:rsidDel="00000000" w:rsidP="00000000" w:rsidRDefault="00000000" w:rsidRPr="00000000" w14:paraId="0000004C">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to return to the Disclosing Party within 10 days of the conclusion of the Purpose all written and/or other materials containing Confidential Information provided by the Disclosing Party in the course of the Purpose if the Parties decide not to proceed further; </w:t>
      </w:r>
    </w:p>
    <w:p w:rsidR="00000000" w:rsidDel="00000000" w:rsidP="00000000" w:rsidRDefault="00000000" w:rsidRPr="00000000" w14:paraId="0000004D">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to limit the number of Copies as are strictly necessary for the Purpose and must clearly mark all Copies as “</w:t>
      </w:r>
      <w:r w:rsidDel="00000000" w:rsidR="00000000" w:rsidRPr="00000000">
        <w:rPr>
          <w:rFonts w:ascii="Arial" w:cs="Arial" w:eastAsia="Arial" w:hAnsi="Arial"/>
          <w:b w:val="1"/>
          <w:bCs w:val="1"/>
          <w:sz w:val="22"/>
          <w:szCs w:val="22"/>
          <w:rtl w:val="0"/>
        </w:rPr>
        <w:t xml:space="preserve">confidential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E">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ensure that any Confidential Information and/or Copies supplied to it or made by it can be separately identified from its own information;</w:t>
      </w:r>
    </w:p>
    <w:p w:rsidR="00000000" w:rsidDel="00000000" w:rsidP="00000000" w:rsidRDefault="00000000" w:rsidRPr="00000000" w14:paraId="0000004F">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ensure that Confidential Information and/or Copies within its control are protected against theft, unauthorised access and that no one discovers the Confidential Information from the Receiving Party unless authorised by the Disclosing Party; and</w:t>
      </w:r>
    </w:p>
    <w:p w:rsidR="00000000" w:rsidDel="00000000" w:rsidP="00000000" w:rsidRDefault="00000000" w:rsidRPr="00000000" w14:paraId="00000050">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to notify the Disclosing Party immediately (where it is legally able to do so) if the Receiving Party is requested or required to disclose any Confidential Information to a third party in connection with any civil or criminal investigation or any judicial or administrative proceeding, so that the Disclosing Party may if it chooses seek an appropriate protective order.</w:t>
      </w:r>
    </w:p>
    <w:p w:rsidR="00000000" w:rsidDel="00000000" w:rsidP="00000000" w:rsidRDefault="00000000" w:rsidRPr="00000000" w14:paraId="00000051">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Receiving Party may disclose Confidential Information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2.3, it takes into account the reasonable requests of the Disclosing Party in relation to the content of such disclosure.</w:t>
      </w:r>
    </w:p>
    <w:p w:rsidR="00000000" w:rsidDel="00000000" w:rsidP="00000000" w:rsidRDefault="00000000" w:rsidRPr="00000000" w14:paraId="00000052">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Nothing in this Agreement shall operate to require the Receiving Party to accept receipt of the Confidential Information.</w:t>
      </w:r>
      <w:r w:rsidDel="00000000" w:rsidR="00000000" w:rsidRPr="00000000">
        <w:rPr>
          <w:rtl w:val="0"/>
        </w:rPr>
      </w:r>
    </w:p>
    <w:p w:rsidR="00000000" w:rsidDel="00000000" w:rsidP="00000000" w:rsidRDefault="00000000" w:rsidRPr="00000000" w14:paraId="00000053">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Return of Confidential Information and Announcements</w:t>
      </w:r>
    </w:p>
    <w:p w:rsidR="00000000" w:rsidDel="00000000" w:rsidP="00000000" w:rsidRDefault="00000000" w:rsidRPr="00000000" w14:paraId="00000054">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At the request of the Disclosing Party, the Receiving Party shall promptly:</w:t>
      </w:r>
    </w:p>
    <w:p w:rsidR="00000000" w:rsidDel="00000000" w:rsidP="00000000" w:rsidRDefault="00000000" w:rsidRPr="00000000" w14:paraId="00000055">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destroy or return to the Disclosing Party all documents and materials (and any Copies) containing, reflecting, incorporating, or based on the Confidential Information;</w:t>
      </w:r>
    </w:p>
    <w:p w:rsidR="00000000" w:rsidDel="00000000" w:rsidP="00000000" w:rsidRDefault="00000000" w:rsidRPr="00000000" w14:paraId="00000056">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erase all the Confidential Information from its computer systems; and</w:t>
      </w:r>
    </w:p>
    <w:p w:rsidR="00000000" w:rsidDel="00000000" w:rsidP="00000000" w:rsidRDefault="00000000" w:rsidRPr="00000000" w14:paraId="00000057">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certify in writing to the Disclosing Party that it has complied with the requirements of this Clause 3.1, provided that the Receiving Party may retain documents and materials containing, reflecting, incorporating, or based on the Confidential Information to the extent required by law or any applicable governmental or regulatory authority, and to the extent reasonable to permit the Receiving Party to keep evidence that it has performed its obligations under this Agreement. The provisions of this Clause 3.1.3 shall continue to apply to any such documents and materials retained by the Receiving Party.</w:t>
      </w:r>
    </w:p>
    <w:p w:rsidR="00000000" w:rsidDel="00000000" w:rsidP="00000000" w:rsidRDefault="00000000" w:rsidRPr="00000000" w14:paraId="00000058">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If the Receiving Party develops or uses a product or a process which, in the reasonable opinion of the Disclosing Party, might have involved the use of any of the Confidential Information, the Receiving Party shall, at the written request of the Disclosing Party, supply to the Disclosing Party information reasonably necessary to establish that the Confidential Information has not been used or disclosed in order to develop or use that product or process.</w:t>
      </w:r>
    </w:p>
    <w:p w:rsidR="00000000" w:rsidDel="00000000" w:rsidP="00000000" w:rsidRDefault="00000000" w:rsidRPr="00000000" w14:paraId="00000059">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Receiving Party shall not make, or permit any person to make, any public announcement concerning this Agreement without the prior written consent of the Disclosing Party except as required by law or any governmental or regulatory authority (including, without limitation, any relevant securities exchange), or by any court or other authority of competent jurisdiction.</w:t>
      </w:r>
    </w:p>
    <w:p w:rsidR="00000000" w:rsidDel="00000000" w:rsidP="00000000" w:rsidRDefault="00000000" w:rsidRPr="00000000" w14:paraId="0000005A">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Ownership of Intellectual Property Rights</w:t>
      </w:r>
    </w:p>
    <w:p w:rsidR="00000000" w:rsidDel="00000000" w:rsidP="00000000" w:rsidRDefault="00000000" w:rsidRPr="00000000" w14:paraId="0000005B">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Each Party retains ownership of its own Background IPR and neither Party shall, by virtue of this Agreement, acquire any interest in the other Party’s Background IPR.</w:t>
      </w:r>
    </w:p>
    <w:p w:rsidR="00000000" w:rsidDel="00000000" w:rsidP="00000000" w:rsidRDefault="00000000" w:rsidRPr="00000000" w14:paraId="0000005C">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All Foreground IPR shall be owned by Horak Consulting notwithstanding which Party created it, and subject to Horak Consulting’s and its designees’ unrestricted use, and the rights of exploitation in such Foreground IPR shall be solely at Horak Consulting’s discretion.</w:t>
      </w:r>
    </w:p>
    <w:p w:rsidR="00000000" w:rsidDel="00000000" w:rsidP="00000000" w:rsidRDefault="00000000" w:rsidRPr="00000000" w14:paraId="0000005D">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Each Party shall licence to the other Party such Intellectual Property Rights (including, but not limited to, the Background IPR and the Foreground IPR) as is necessary for the other Party to undertake the Purpose. If required by SafetyPoint in relation to a licence of the Foreground IPR in accordance with this Clause 4.3, </w:t>
      </w:r>
      <w:r w:rsidDel="00000000" w:rsidR="00000000" w:rsidRPr="00000000">
        <w:rPr>
          <w:rFonts w:ascii="Arial" w:cs="Arial" w:eastAsia="Arial" w:hAnsi="Arial"/>
          <w:color w:val="ff0000"/>
          <w:sz w:val="22"/>
          <w:szCs w:val="22"/>
          <w:rtl w:val="0"/>
        </w:rPr>
        <w:t xml:space="preserve">[Company] </w:t>
      </w:r>
      <w:r w:rsidDel="00000000" w:rsidR="00000000" w:rsidRPr="00000000">
        <w:rPr>
          <w:rFonts w:ascii="Arial" w:cs="Arial" w:eastAsia="Arial" w:hAnsi="Arial"/>
          <w:b w:val="1"/>
          <w:bCs w:val="1"/>
          <w:color w:val="ff0000"/>
          <w:sz w:val="22"/>
          <w:szCs w:val="22"/>
          <w:rtl w:val="0"/>
        </w:rPr>
        <w:t xml:space="preserve">OR </w:t>
      </w:r>
      <w:r w:rsidDel="00000000" w:rsidR="00000000" w:rsidRPr="00000000">
        <w:rPr>
          <w:rFonts w:ascii="Arial" w:cs="Arial" w:eastAsia="Arial" w:hAnsi="Arial"/>
          <w:color w:val="ff0000"/>
          <w:sz w:val="22"/>
          <w:szCs w:val="22"/>
          <w:rtl w:val="0"/>
        </w:rPr>
        <w:t xml:space="preserve">[Individual]</w:t>
      </w:r>
      <w:r w:rsidDel="00000000" w:rsidR="00000000" w:rsidRPr="00000000">
        <w:rPr>
          <w:rFonts w:ascii="Arial" w:cs="Arial" w:eastAsia="Arial" w:hAnsi="Arial"/>
          <w:sz w:val="22"/>
          <w:szCs w:val="22"/>
          <w:rtl w:val="0"/>
        </w:rPr>
        <w:t xml:space="preserve"> shall execute, in such form as may reasonably be required, without any payment therefore, any documents and take such other actions as may be necessary to give effect to the provisions of this Clause 4.3. </w:t>
      </w:r>
    </w:p>
    <w:p w:rsidR="00000000" w:rsidDel="00000000" w:rsidP="00000000" w:rsidRDefault="00000000" w:rsidRPr="00000000" w14:paraId="0000005E">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Termination or expiration of this Agreement shall not extinguish or affect any Intellectual Property Rights granted or established herein.</w:t>
      </w:r>
    </w:p>
    <w:p w:rsidR="00000000" w:rsidDel="00000000" w:rsidP="00000000" w:rsidRDefault="00000000" w:rsidRPr="00000000" w14:paraId="0000005F">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Indemnity</w:t>
      </w:r>
    </w:p>
    <w:p w:rsidR="00000000" w:rsidDel="00000000" w:rsidP="00000000" w:rsidRDefault="00000000" w:rsidRPr="00000000" w14:paraId="00000060">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Receiving Party shall (in addition to, and without affecting, any other rights or remedies that the Disclosing Party may have whether under statute, common law, or otherwise) indemnify, and keep indemnified, the Disclosing Party and its respective officers, employees, advisers or agents (each an “</w:t>
      </w:r>
      <w:r w:rsidDel="00000000" w:rsidR="00000000" w:rsidRPr="00000000">
        <w:rPr>
          <w:rFonts w:ascii="Arial" w:cs="Arial" w:eastAsia="Arial" w:hAnsi="Arial"/>
          <w:b w:val="1"/>
          <w:bCs w:val="1"/>
          <w:sz w:val="22"/>
          <w:szCs w:val="22"/>
          <w:rtl w:val="0"/>
        </w:rPr>
        <w:t xml:space="preserve">Indemnified Person</w:t>
      </w:r>
      <w:r w:rsidDel="00000000" w:rsidR="00000000" w:rsidRPr="00000000">
        <w:rPr>
          <w:rFonts w:ascii="Arial" w:cs="Arial" w:eastAsia="Arial" w:hAnsi="Arial"/>
          <w:sz w:val="22"/>
          <w:szCs w:val="22"/>
          <w:rtl w:val="0"/>
        </w:rPr>
        <w:t xml:space="preserve">”) from and against all actions, claims, demands, liabilities, damages, losses, costs, charges and expenses (including without limitation, all interest, penalties and legal and other professional costs and expenses) that an Indemnified Person may suffer or incur in connection with, or arising (directly or indirectly) from, any breach or non-performance by the Receiving Party, or any person to whom the Receiving Party has disclosed or given access to any part of the Confidential Information or any Copies, of any of the provisions of this Agreement.</w:t>
      </w:r>
    </w:p>
    <w:p w:rsidR="00000000" w:rsidDel="00000000" w:rsidP="00000000" w:rsidRDefault="00000000" w:rsidRPr="00000000" w14:paraId="00000061">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Reservation of Rights and Acknowledgment</w:t>
      </w:r>
    </w:p>
    <w:p w:rsidR="00000000" w:rsidDel="00000000" w:rsidP="00000000" w:rsidRDefault="00000000" w:rsidRPr="00000000" w14:paraId="00000062">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Subject to the provisions of Clause 4, all Confidential Information shall remain the property of the Disclosing Party.  Each Party reserves all rights in its Confidential Information. No rights in respect of a Party’s Confidential Information are granted to the other Party and no obligations are imposed on the Disclosing Party other than those expressly stated in this Agreement. In particular, nothing in this Agreement shall be construed or implied as obliging the Disclosing Party to disclose any specific type of information under this Agreement, whether Confidential Information or not.</w:t>
      </w:r>
    </w:p>
    <w:p w:rsidR="00000000" w:rsidDel="00000000" w:rsidP="00000000" w:rsidRDefault="00000000" w:rsidRPr="00000000" w14:paraId="00000063">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Except as expressly stated in this Agreement, no Party makes any express or implied warranty or representation concerning the Confidential Information, or the accuracy or completeness of the Confidential Information and the Disclosing Party is not liable to the Receiving Party or to anyone to whom the Receiving Party discloses the information if it is relied upon.</w:t>
      </w:r>
    </w:p>
    <w:p w:rsidR="00000000" w:rsidDel="00000000" w:rsidP="00000000" w:rsidRDefault="00000000" w:rsidRPr="00000000" w14:paraId="00000064">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Receiving Party acknowledges that damages alone would not be an adequate remedy for the breach of any of the provisions of this Agreement. Accordingly, without prejudice to any other rights and remedies it may have and notwithstanding the provisions of Clause 5 above, the Disclosing Party shall be entitled to the granting of equitable relief (including without limitation injunctive relief) concerning any threatened or actual breach of any of the provisions of this Agreement.</w:t>
      </w:r>
    </w:p>
    <w:p w:rsidR="00000000" w:rsidDel="00000000" w:rsidP="00000000" w:rsidRDefault="00000000" w:rsidRPr="00000000" w14:paraId="00000065">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Receiving Party shall be liable to the Disclosing Party for the actions or omissions of the Receiving Party’s employees, agents, officers, advisers and other representatives of the Receiving Party.</w:t>
      </w:r>
    </w:p>
    <w:p w:rsidR="00000000" w:rsidDel="00000000" w:rsidP="00000000" w:rsidRDefault="00000000" w:rsidRPr="00000000" w14:paraId="00000066">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Term and Termination</w:t>
      </w:r>
    </w:p>
    <w:p w:rsidR="00000000" w:rsidDel="00000000" w:rsidP="00000000" w:rsidRDefault="00000000" w:rsidRPr="00000000" w14:paraId="00000067">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Without prejudice to any rights that have accrued under this Agreement or any of its rights or remedies, if the Parties enter into a further agreement in respect of the Purpose, this Agreement shall automatically terminate where such agreement contains similar provisions to those set out in this Agreement.</w:t>
      </w:r>
    </w:p>
    <w:p w:rsidR="00000000" w:rsidDel="00000000" w:rsidP="00000000" w:rsidRDefault="00000000" w:rsidRPr="00000000" w14:paraId="00000068">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Where the Parties do not enter into any further agreement or decide not to become involved in the Purpose, the obligations contained in this Agreement shall survive any termination or expiration of this Agreement.</w:t>
      </w:r>
    </w:p>
    <w:p w:rsidR="00000000" w:rsidDel="00000000" w:rsidP="00000000" w:rsidRDefault="00000000" w:rsidRPr="00000000" w14:paraId="00000069">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Entire Agreement</w:t>
      </w:r>
    </w:p>
    <w:p w:rsidR="00000000" w:rsidDel="00000000" w:rsidP="00000000" w:rsidRDefault="00000000" w:rsidRPr="00000000" w14:paraId="0000006A">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This Agreement represents the entire agreement between the Parties with respect to the Purpose and supersedes and replaces all prior agreements, drafts, arrangements, representations, warranties, undertakings and understandings, oral or written, between the Parties on its subject matter.</w:t>
      </w:r>
    </w:p>
    <w:p w:rsidR="00000000" w:rsidDel="00000000" w:rsidP="00000000" w:rsidRDefault="00000000" w:rsidRPr="00000000" w14:paraId="0000006B">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Each Party agrees that it shall have no remedy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p>
    <w:p w:rsidR="00000000" w:rsidDel="00000000" w:rsidP="00000000" w:rsidRDefault="00000000" w:rsidRPr="00000000" w14:paraId="0000006C">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Nothing in this Clause 8 shall limit or exclude liability for fraud.</w:t>
      </w:r>
    </w:p>
    <w:p w:rsidR="00000000" w:rsidDel="00000000" w:rsidP="00000000" w:rsidRDefault="00000000" w:rsidRPr="00000000" w14:paraId="0000006D">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Notices</w:t>
      </w:r>
    </w:p>
    <w:p w:rsidR="00000000" w:rsidDel="00000000" w:rsidP="00000000" w:rsidRDefault="00000000" w:rsidRPr="00000000" w14:paraId="0000006E">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Any notice required or permitted to be given by either Party to the other under this Agreement shall be in writing addressed to that other Party as set out below:</w:t>
      </w:r>
    </w:p>
    <w:p w:rsidR="00000000" w:rsidDel="00000000" w:rsidP="00000000" w:rsidRDefault="00000000" w:rsidRPr="00000000" w14:paraId="0000006F">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Horak Consulting GmbH: For the attention of Thomas Horakat Thomastrasse 9A Augsburg, 86179 Germany, thomas@userbrain.co;</w:t>
      </w:r>
    </w:p>
    <w:p w:rsidR="00000000" w:rsidDel="00000000" w:rsidP="00000000" w:rsidRDefault="00000000" w:rsidRPr="00000000" w14:paraId="00000070">
      <w:pPr>
        <w:pStyle w:val="Heading3"/>
        <w:pageBreakBefore w:val="0"/>
        <w:numPr>
          <w:ilvl w:val="2"/>
          <w:numId w:val="1"/>
        </w:numPr>
        <w:ind w:left="1814" w:hanging="1020"/>
        <w:rPr/>
      </w:pPr>
      <w:r w:rsidDel="00000000" w:rsidR="00000000" w:rsidRPr="00000000">
        <w:rPr>
          <w:rFonts w:ascii="Arial" w:cs="Arial" w:eastAsia="Arial" w:hAnsi="Arial"/>
          <w:color w:val="ff0000"/>
          <w:sz w:val="22"/>
          <w:szCs w:val="22"/>
          <w:rtl w:val="0"/>
        </w:rPr>
        <w:t xml:space="preserve">[Company] </w:t>
      </w:r>
      <w:r w:rsidDel="00000000" w:rsidR="00000000" w:rsidRPr="00000000">
        <w:rPr>
          <w:rFonts w:ascii="Arial" w:cs="Arial" w:eastAsia="Arial" w:hAnsi="Arial"/>
          <w:b w:val="1"/>
          <w:bCs w:val="1"/>
          <w:color w:val="ff0000"/>
          <w:sz w:val="22"/>
          <w:szCs w:val="22"/>
          <w:rtl w:val="0"/>
        </w:rPr>
        <w:t xml:space="preserve">OR </w:t>
      </w:r>
      <w:r w:rsidDel="00000000" w:rsidR="00000000" w:rsidRPr="00000000">
        <w:rPr>
          <w:rFonts w:ascii="Arial" w:cs="Arial" w:eastAsia="Arial" w:hAnsi="Arial"/>
          <w:color w:val="ff0000"/>
          <w:sz w:val="22"/>
          <w:szCs w:val="22"/>
          <w:rtl w:val="0"/>
        </w:rPr>
        <w:t xml:space="preserve">[Individual]: For the attention of FIRSTNAME SURNAME, Address, Postcode, Country, name@email.com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9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as otherwise specified by the relevant Party by notice in writing to the other Party.</w:t>
      </w:r>
    </w:p>
    <w:p w:rsidR="00000000" w:rsidDel="00000000" w:rsidP="00000000" w:rsidRDefault="00000000" w:rsidRPr="00000000" w14:paraId="00000072">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Any notice:</w:t>
      </w:r>
    </w:p>
    <w:p w:rsidR="00000000" w:rsidDel="00000000" w:rsidP="00000000" w:rsidRDefault="00000000" w:rsidRPr="00000000" w14:paraId="00000073">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sent by post shall be deemed served on the next Business Day following posting where the notice is sent and received within the Germany, or 7 Business Days following posting where the notice is sent and/or received outside of the Germany;</w:t>
      </w:r>
    </w:p>
    <w:p w:rsidR="00000000" w:rsidDel="00000000" w:rsidP="00000000" w:rsidRDefault="00000000" w:rsidRPr="00000000" w14:paraId="00000074">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delivered personally shall be deemed served at the time of personal delivery, provided the same occurs on a Business Day; and</w:t>
      </w:r>
    </w:p>
    <w:p w:rsidR="00000000" w:rsidDel="00000000" w:rsidP="00000000" w:rsidRDefault="00000000" w:rsidRPr="00000000" w14:paraId="00000075">
      <w:pPr>
        <w:pStyle w:val="Heading3"/>
        <w:pageBreakBefore w:val="0"/>
        <w:numPr>
          <w:ilvl w:val="2"/>
          <w:numId w:val="1"/>
        </w:numPr>
        <w:ind w:left="1814" w:hanging="1020"/>
        <w:rPr/>
      </w:pPr>
      <w:r w:rsidDel="00000000" w:rsidR="00000000" w:rsidRPr="00000000">
        <w:rPr>
          <w:rFonts w:ascii="Arial" w:cs="Arial" w:eastAsia="Arial" w:hAnsi="Arial"/>
          <w:sz w:val="22"/>
          <w:szCs w:val="22"/>
          <w:rtl w:val="0"/>
        </w:rPr>
        <w:t xml:space="preserve">sent by email shall be deemed served at the time of transmission provided that the transmission occurs on a Business Day and a confirmatory copy of the email is sent by post within 24 hours of transmission of the email.</w:t>
      </w:r>
    </w:p>
    <w:p w:rsidR="00000000" w:rsidDel="00000000" w:rsidP="00000000" w:rsidRDefault="00000000" w:rsidRPr="00000000" w14:paraId="00000076">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To prove service it shall be sufficient to show that the email was transmitted to the email address of the other Party or that the envelope containing the notice was properly addressed and posted.</w:t>
      </w:r>
    </w:p>
    <w:p w:rsidR="00000000" w:rsidDel="00000000" w:rsidP="00000000" w:rsidRDefault="00000000" w:rsidRPr="00000000" w14:paraId="00000077">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Variation</w:t>
      </w:r>
    </w:p>
    <w:p w:rsidR="00000000" w:rsidDel="00000000" w:rsidP="00000000" w:rsidRDefault="00000000" w:rsidRPr="00000000" w14:paraId="00000078">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No variation, modification or alteration of this Agreement shall be valid unless it is in writing and signed by or on behalf of each Party to this Agreement.</w:t>
      </w:r>
    </w:p>
    <w:p w:rsidR="00000000" w:rsidDel="00000000" w:rsidP="00000000" w:rsidRDefault="00000000" w:rsidRPr="00000000" w14:paraId="00000079">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Assignment</w:t>
      </w:r>
    </w:p>
    <w:p w:rsidR="00000000" w:rsidDel="00000000" w:rsidP="00000000" w:rsidRDefault="00000000" w:rsidRPr="00000000" w14:paraId="0000007A">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Except as provided otherwise, no Party may assign, sub-contract, or deal in any way with, any of its rights under this Agreement or any document referred to in it.</w:t>
      </w:r>
    </w:p>
    <w:p w:rsidR="00000000" w:rsidDel="00000000" w:rsidP="00000000" w:rsidRDefault="00000000" w:rsidRPr="00000000" w14:paraId="0000007B">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Severance</w:t>
      </w:r>
    </w:p>
    <w:p w:rsidR="00000000" w:rsidDel="00000000" w:rsidP="00000000" w:rsidRDefault="00000000" w:rsidRPr="00000000" w14:paraId="0000007C">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If any provision, or part of any provision, of this Agreement is declared invalid, unenforceable or illegal by the judgment or decree by consent or otherwise of a court of competent jurisdiction from whose decision no appeal is or can be taken, the other provisions shall remain in force.</w:t>
      </w:r>
    </w:p>
    <w:p w:rsidR="00000000" w:rsidDel="00000000" w:rsidP="00000000" w:rsidRDefault="00000000" w:rsidRPr="00000000" w14:paraId="0000007D">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If any invalid, unenforceable or illegal provision would be valid, enforceable and legal if some part of it were deleted, the provision shall apply with whatever modification is necessary to give effect to the commercial intention of the Parties.</w:t>
      </w:r>
    </w:p>
    <w:p w:rsidR="00000000" w:rsidDel="00000000" w:rsidP="00000000" w:rsidRDefault="00000000" w:rsidRPr="00000000" w14:paraId="0000007E">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Waiver</w:t>
      </w:r>
    </w:p>
    <w:p w:rsidR="00000000" w:rsidDel="00000000" w:rsidP="00000000" w:rsidRDefault="00000000" w:rsidRPr="00000000" w14:paraId="0000007F">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If a Party fails, delays or compromises in exercising a right or remedy under this Agreement, the right or remedy is not to be treated as having been waived, restricted or varied and agreement by a Party to refrain from exercising a right in one particular instance will not prevent it from exercising that right in full in the future.</w:t>
      </w:r>
    </w:p>
    <w:p w:rsidR="00000000" w:rsidDel="00000000" w:rsidP="00000000" w:rsidRDefault="00000000" w:rsidRPr="00000000" w14:paraId="00000080">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All rights and remedies available to either of the Parties under the terms of this Agreement or under the general law are to be cumulative, and no exercise by either of the Parties of any such right or remedy is to restrict or prejudice the exercise of any other right or remedy granted by this Agreement or otherwise available to that Party. </w:t>
      </w:r>
    </w:p>
    <w:p w:rsidR="00000000" w:rsidDel="00000000" w:rsidP="00000000" w:rsidRDefault="00000000" w:rsidRPr="00000000" w14:paraId="00000081">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No Partnership</w:t>
      </w:r>
    </w:p>
    <w:p w:rsidR="00000000" w:rsidDel="00000000" w:rsidP="00000000" w:rsidRDefault="00000000" w:rsidRPr="00000000" w14:paraId="00000082">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Nothing in this Agreement is intended to, or shall be deemed to, establish any partnership or joint venture between the Parties, constitute any Party the Agent of the other Party, nor authorise any Party to make or enter into any commitment on behalf of the other Party.</w:t>
      </w:r>
    </w:p>
    <w:p w:rsidR="00000000" w:rsidDel="00000000" w:rsidP="00000000" w:rsidRDefault="00000000" w:rsidRPr="00000000" w14:paraId="00000083">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Third Party Rights </w:t>
      </w:r>
    </w:p>
    <w:p w:rsidR="00000000" w:rsidDel="00000000" w:rsidP="00000000" w:rsidRDefault="00000000" w:rsidRPr="00000000" w14:paraId="00000084">
      <w:pPr>
        <w:pStyle w:val="Heading2"/>
        <w:pageBreakBefore w:val="0"/>
        <w:numPr>
          <w:ilvl w:val="1"/>
          <w:numId w:val="1"/>
        </w:numPr>
        <w:spacing w:after="80" w:before="360" w:lineRule="auto"/>
        <w:rPr>
          <w:rFonts w:ascii="Arial" w:cs="Arial" w:eastAsia="Arial" w:hAnsi="Arial"/>
          <w:sz w:val="22"/>
          <w:szCs w:val="22"/>
        </w:rPr>
      </w:pPr>
      <w:bookmarkStart w:colFirst="0" w:colLast="0" w:name="_mplgitkll0t1" w:id="0"/>
      <w:bookmarkEnd w:id="0"/>
      <w:r w:rsidDel="00000000" w:rsidR="00000000" w:rsidRPr="00000000">
        <w:rPr>
          <w:rFonts w:ascii="Arial" w:cs="Arial" w:eastAsia="Arial" w:hAnsi="Arial"/>
          <w:sz w:val="22"/>
          <w:szCs w:val="22"/>
          <w:rtl w:val="0"/>
        </w:rPr>
        <w:t xml:space="preserve">A person who is not a Party to this Agreement will not have any rights under any term of this Agreement.</w:t>
      </w:r>
      <w:r w:rsidDel="00000000" w:rsidR="00000000" w:rsidRPr="00000000">
        <w:rPr>
          <w:rtl w:val="0"/>
        </w:rPr>
      </w:r>
    </w:p>
    <w:p w:rsidR="00000000" w:rsidDel="00000000" w:rsidP="00000000" w:rsidRDefault="00000000" w:rsidRPr="00000000" w14:paraId="00000085">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rights of the Parties to terminate, rescind or agree any variation, waiver or settlement under this Agreement is not subject to the consent of any of any person that is not a Party to this Agreement.</w:t>
      </w:r>
    </w:p>
    <w:p w:rsidR="00000000" w:rsidDel="00000000" w:rsidP="00000000" w:rsidRDefault="00000000" w:rsidRPr="00000000" w14:paraId="00000086">
      <w:pPr>
        <w:pStyle w:val="Heading1"/>
        <w:pageBreakBefore w:val="0"/>
        <w:numPr>
          <w:ilvl w:val="0"/>
          <w:numId w:val="1"/>
        </w:numPr>
        <w:ind w:left="794" w:hanging="794"/>
        <w:rPr>
          <w:rFonts w:ascii="Arial" w:cs="Arial" w:eastAsia="Arial" w:hAnsi="Arial"/>
          <w:sz w:val="22"/>
          <w:szCs w:val="22"/>
          <w:u w:val="single"/>
        </w:rPr>
      </w:pPr>
      <w:r w:rsidDel="00000000" w:rsidR="00000000" w:rsidRPr="00000000">
        <w:rPr>
          <w:rFonts w:ascii="Arial" w:cs="Arial" w:eastAsia="Arial" w:hAnsi="Arial"/>
          <w:b w:val="1"/>
          <w:bCs w:val="1"/>
          <w:sz w:val="22"/>
          <w:szCs w:val="22"/>
          <w:u w:val="single"/>
          <w:rtl w:val="0"/>
        </w:rPr>
        <w:t xml:space="preserve">Governing Law and Jurisdiction</w:t>
      </w:r>
    </w:p>
    <w:p w:rsidR="00000000" w:rsidDel="00000000" w:rsidP="00000000" w:rsidRDefault="00000000" w:rsidRPr="00000000" w14:paraId="00000087">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This Agreement and any dispute or claim arising out of or in connection with it or its subject matter or formation (including non-contractual disputes or claims) shall be governed by and construed in accordance with German law.</w:t>
      </w:r>
    </w:p>
    <w:p w:rsidR="00000000" w:rsidDel="00000000" w:rsidP="00000000" w:rsidRDefault="00000000" w:rsidRPr="00000000" w14:paraId="00000088">
      <w:pPr>
        <w:pStyle w:val="Heading2"/>
        <w:pageBreakBefore w:val="0"/>
        <w:numPr>
          <w:ilvl w:val="1"/>
          <w:numId w:val="1"/>
        </w:numPr>
        <w:ind w:left="792" w:hanging="792"/>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irrevocably agree that the courts of Germany shall have non-exclusive jurisdiction to settle any dispute or claim that arises out of or in connection with this Agreement or its subject matter or formation (including non-contractual disputes or claims).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Agreement has been entered into on the date stated at the beginning of it.</w:t>
      </w:r>
    </w:p>
    <w:p w:rsidR="00000000" w:rsidDel="00000000" w:rsidP="00000000" w:rsidRDefault="00000000" w:rsidRPr="00000000" w14:paraId="0000008A">
      <w:pPr>
        <w:keepNext w:val="1"/>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ageBreakBefore w:val="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C">
      <w:pPr>
        <w:pageBreakBefore w:val="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D">
      <w:pPr>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keepNext w:val="1"/>
        <w:pageBreakBefore w:val="0"/>
        <w:widowControl w:val="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SIGNED by THOMAS HORAK</w:t>
        <w:tab/>
      </w:r>
      <w:r w:rsidDel="00000000" w:rsidR="00000000" w:rsidRPr="00000000">
        <w:rPr>
          <w:rFonts w:ascii="Arial" w:cs="Arial" w:eastAsia="Arial" w:hAnsi="Arial"/>
          <w:sz w:val="22"/>
          <w:szCs w:val="22"/>
          <w:rtl w:val="0"/>
        </w:rPr>
        <w:tab/>
        <w:tab/>
        <w:t xml:space="preserve">……………………………………………….</w:t>
      </w:r>
    </w:p>
    <w:p w:rsidR="00000000" w:rsidDel="00000000" w:rsidP="00000000" w:rsidRDefault="00000000" w:rsidRPr="00000000" w14:paraId="00000092">
      <w:pPr>
        <w:keepNext w:val="1"/>
        <w:pageBreakBefore w:val="0"/>
        <w:widowControl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keepNext w:val="1"/>
        <w:pageBreakBefore w:val="0"/>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duly authorised to sign for and on behalf of </w:t>
      </w:r>
      <w:r w:rsidDel="00000000" w:rsidR="00000000" w:rsidRPr="00000000">
        <w:rPr>
          <w:rFonts w:ascii="Arial" w:cs="Arial" w:eastAsia="Arial" w:hAnsi="Arial"/>
          <w:b w:val="1"/>
          <w:bCs w:val="1"/>
          <w:sz w:val="22"/>
          <w:szCs w:val="22"/>
          <w:rtl w:val="0"/>
        </w:rPr>
        <w:t xml:space="preserve">HORAK CONSULTING GMBH</w:t>
      </w:r>
    </w:p>
    <w:p w:rsidR="00000000" w:rsidDel="00000000" w:rsidP="00000000" w:rsidRDefault="00000000" w:rsidRPr="00000000" w14:paraId="00000095">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keepNext w:val="1"/>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keepNext w:val="1"/>
        <w:pageBreakBefore w:val="0"/>
        <w:jc w:val="left"/>
        <w:rPr>
          <w:rFonts w:ascii="Arial" w:cs="Arial" w:eastAsia="Arial" w:hAnsi="Arial"/>
          <w:color w:val="ff0000"/>
          <w:sz w:val="22"/>
          <w:szCs w:val="22"/>
        </w:rPr>
      </w:pPr>
      <w:r w:rsidDel="00000000" w:rsidR="00000000" w:rsidRPr="00000000">
        <w:rPr>
          <w:rFonts w:ascii="Arial" w:cs="Arial" w:eastAsia="Arial" w:hAnsi="Arial"/>
          <w:b w:val="1"/>
          <w:bCs w:val="1"/>
          <w:color w:val="ff0000"/>
          <w:sz w:val="22"/>
          <w:szCs w:val="22"/>
          <w:rtl w:val="0"/>
        </w:rPr>
        <w:t xml:space="preserve">SIGNED by OTHER NAME</w:t>
        <w:tab/>
        <w:tab/>
      </w:r>
      <w:r w:rsidDel="00000000" w:rsidR="00000000" w:rsidRPr="00000000">
        <w:rPr>
          <w:rFonts w:ascii="Arial" w:cs="Arial" w:eastAsia="Arial" w:hAnsi="Arial"/>
          <w:color w:val="ff0000"/>
          <w:sz w:val="22"/>
          <w:szCs w:val="22"/>
          <w:rtl w:val="0"/>
        </w:rPr>
        <w:tab/>
        <w:tab/>
        <w:t xml:space="preserve">……………………………………………….</w:t>
      </w:r>
    </w:p>
    <w:p w:rsidR="00000000" w:rsidDel="00000000" w:rsidP="00000000" w:rsidRDefault="00000000" w:rsidRPr="00000000" w14:paraId="0000009D">
      <w:pPr>
        <w:keepNext w:val="1"/>
        <w:pageBreakBefore w:val="0"/>
        <w:jc w:val="lef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9E">
      <w:pPr>
        <w:keepNext w:val="1"/>
        <w:pageBreakBefore w:val="0"/>
        <w:jc w:val="lef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9F">
      <w:pPr>
        <w:keepNext w:val="1"/>
        <w:pageBreakBefore w:val="0"/>
        <w:jc w:val="left"/>
        <w:rPr>
          <w:rFonts w:ascii="Arial" w:cs="Arial" w:eastAsia="Arial" w:hAnsi="Arial"/>
          <w:b w:val="1"/>
          <w:bCs w:val="1"/>
          <w:color w:val="ff0000"/>
          <w:sz w:val="22"/>
          <w:szCs w:val="22"/>
        </w:rPr>
      </w:pPr>
      <w:r w:rsidDel="00000000" w:rsidR="00000000" w:rsidRPr="00000000">
        <w:rPr>
          <w:rFonts w:ascii="Arial" w:cs="Arial" w:eastAsia="Arial" w:hAnsi="Arial"/>
          <w:color w:val="ff0000"/>
          <w:sz w:val="22"/>
          <w:szCs w:val="22"/>
          <w:rtl w:val="0"/>
        </w:rPr>
        <w:t xml:space="preserve">duly authorised to sign for and on behalf of </w:t>
      </w:r>
      <w:r w:rsidDel="00000000" w:rsidR="00000000" w:rsidRPr="00000000">
        <w:rPr>
          <w:rFonts w:ascii="Arial" w:cs="Arial" w:eastAsia="Arial" w:hAnsi="Arial"/>
          <w:b w:val="1"/>
          <w:bCs w:val="1"/>
          <w:color w:val="ff0000"/>
          <w:sz w:val="22"/>
          <w:szCs w:val="22"/>
          <w:rtl w:val="0"/>
        </w:rPr>
        <w:t xml:space="preserve">INSERT COMPANY NAME</w:t>
      </w:r>
    </w:p>
    <w:p w:rsidR="00000000" w:rsidDel="00000000" w:rsidP="00000000" w:rsidRDefault="00000000" w:rsidRPr="00000000" w14:paraId="000000A0">
      <w:pPr>
        <w:keepNext w:val="1"/>
        <w:pageBreakBefore w:val="0"/>
        <w:jc w:val="left"/>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A1">
      <w:pPr>
        <w:keepNext w:val="1"/>
        <w:pageBreakBefore w:val="0"/>
        <w:jc w:val="left"/>
        <w:rPr>
          <w:rFonts w:ascii="Arial" w:cs="Arial" w:eastAsia="Arial" w:hAnsi="Arial"/>
          <w:color w:val="ff0000"/>
          <w:sz w:val="22"/>
          <w:szCs w:val="22"/>
        </w:rPr>
      </w:pPr>
      <w:r w:rsidDel="00000000" w:rsidR="00000000" w:rsidRPr="00000000">
        <w:rPr>
          <w:rFonts w:ascii="Arial" w:cs="Arial" w:eastAsia="Arial" w:hAnsi="Arial"/>
          <w:b w:val="1"/>
          <w:bCs w:val="1"/>
          <w:color w:val="ff0000"/>
          <w:sz w:val="22"/>
          <w:szCs w:val="22"/>
          <w:rtl w:val="0"/>
        </w:rPr>
        <w:t xml:space="preserve">OR WITHOUT IF AN INDIVIDUAL</w:t>
      </w:r>
      <w:r w:rsidDel="00000000" w:rsidR="00000000" w:rsidRPr="00000000">
        <w:rPr>
          <w:rtl w:val="0"/>
        </w:rPr>
      </w:r>
    </w:p>
    <w:p w:rsidR="00000000" w:rsidDel="00000000" w:rsidP="00000000" w:rsidRDefault="00000000" w:rsidRPr="00000000" w14:paraId="000000A2">
      <w:pPr>
        <w:keepNext w:val="1"/>
        <w:pageBreakBefore w:val="0"/>
        <w:jc w:val="left"/>
        <w:rPr/>
      </w:pPr>
      <w:r w:rsidDel="00000000" w:rsidR="00000000" w:rsidRPr="00000000">
        <w:rPr>
          <w:rtl w:val="0"/>
        </w:rPr>
      </w:r>
    </w:p>
    <w:sectPr>
      <w:type w:val="continuous"/>
      <w:pgSz w:h="16840" w:w="11907" w:orient="portrait"/>
      <w:pgMar w:bottom="1134" w:top="1418" w:left="1418" w:right="141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09"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8522.0" w:type="dxa"/>
      <w:jc w:val="left"/>
      <w:tblInd w:w="-115.0" w:type="dxa"/>
      <w:tblLayout w:type="fixed"/>
      <w:tblLook w:val="0000"/>
    </w:tblPr>
    <w:tblGrid>
      <w:gridCol w:w="2840"/>
      <w:gridCol w:w="2841"/>
      <w:gridCol w:w="2841"/>
      <w:tblGridChange w:id="0">
        <w:tblGrid>
          <w:gridCol w:w="2840"/>
          <w:gridCol w:w="2841"/>
          <w:gridCol w:w="2841"/>
        </w:tblGrid>
      </w:tblGridChange>
    </w:tblGrid>
    <w:tr>
      <w:trPr>
        <w:cantSplit w:val="0"/>
        <w:tblHeader w:val="0"/>
      </w:trPr>
      <w:tc>
        <w:tcPr>
          <w:shd w:fill="ffffff"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09"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D:3484243v1</w:t>
          </w:r>
        </w:p>
      </w:tc>
      <w:tc>
        <w:tcPr>
          <w:shd w:fill="ffffff"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09"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09"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09"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09"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09"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94" w:hanging="794"/>
      </w:pPr>
      <w:rPr>
        <w:b w:val="1"/>
        <w:bCs w:val="1"/>
      </w:rPr>
    </w:lvl>
    <w:lvl w:ilvl="1">
      <w:start w:val="1"/>
      <w:numFmt w:val="decimal"/>
      <w:lvlText w:val="%1.%2"/>
      <w:lvlJc w:val="left"/>
      <w:pPr>
        <w:ind w:left="792" w:hanging="792"/>
      </w:pPr>
      <w:rPr/>
    </w:lvl>
    <w:lvl w:ilvl="2">
      <w:start w:val="1"/>
      <w:numFmt w:val="decimal"/>
      <w:lvlText w:val="%1.%2.%3"/>
      <w:lvlJc w:val="left"/>
      <w:pPr>
        <w:ind w:left="1814" w:hanging="1020"/>
      </w:pPr>
      <w:rPr>
        <w:rFonts w:ascii="Arial" w:cs="Arial" w:eastAsia="Arial" w:hAnsi="Arial"/>
        <w:sz w:val="22"/>
        <w:szCs w:val="22"/>
      </w:rPr>
    </w:lvl>
    <w:lvl w:ilvl="3">
      <w:start w:val="1"/>
      <w:numFmt w:val="decimal"/>
      <w:lvlText w:val="%1.%2.%3.%4"/>
      <w:lvlJc w:val="left"/>
      <w:pPr>
        <w:ind w:left="3062" w:hanging="1248.0000000000002"/>
      </w:pPr>
      <w:rPr/>
    </w:lvl>
    <w:lvl w:ilvl="4">
      <w:start w:val="1"/>
      <w:numFmt w:val="decimal"/>
      <w:lvlText w:val="%1.%2.%3.%4.%5"/>
      <w:lvlJc w:val="left"/>
      <w:pPr>
        <w:ind w:left="4536" w:hanging="1473.9999999999995"/>
      </w:pPr>
      <w:rPr/>
    </w:lvl>
    <w:lvl w:ilvl="5">
      <w:start w:val="1"/>
      <w:numFmt w:val="lowerLetter"/>
      <w:lvlText w:val="(%6)"/>
      <w:lvlJc w:val="left"/>
      <w:pPr>
        <w:ind w:left="792" w:hanging="792"/>
      </w:pPr>
      <w:rPr/>
    </w:lvl>
    <w:lvl w:ilvl="6">
      <w:start w:val="1"/>
      <w:numFmt w:val="lowerRoman"/>
      <w:lvlText w:val="(%7)"/>
      <w:lvlJc w:val="left"/>
      <w:pPr>
        <w:ind w:left="792" w:hanging="792"/>
      </w:pPr>
      <w:rPr/>
    </w:lvl>
    <w:lvl w:ilvl="7">
      <w:start w:val="1"/>
      <w:numFmt w:val="bullet"/>
      <w:lvlText w:val="●"/>
      <w:lvlJc w:val="left"/>
      <w:pPr>
        <w:ind w:left="792" w:hanging="792"/>
      </w:pPr>
      <w:rPr>
        <w:rFonts w:ascii="Arial" w:cs="Arial" w:eastAsia="Arial" w:hAnsi="Arial"/>
        <w:color w:val="000000"/>
      </w:rPr>
    </w:lvl>
    <w:lvl w:ilvl="8">
      <w:start w:val="1"/>
      <w:numFmt w:val="bullet"/>
      <w:lvlText w:val="∗"/>
      <w:lvlJc w:val="left"/>
      <w:pPr>
        <w:ind w:left="792" w:hanging="792"/>
      </w:pPr>
      <w:rPr>
        <w:rFonts w:ascii="Arial" w:cs="Arial" w:eastAsia="Arial" w:hAnsi="Arial"/>
        <w:color w:val="000000"/>
      </w:rPr>
    </w:lvl>
  </w:abstractNum>
  <w:abstractNum w:abstractNumId="2">
    <w:lvl w:ilvl="0">
      <w:start w:val="1"/>
      <w:numFmt w:val="decimal"/>
      <w:lvlText w:val="(%1)"/>
      <w:lvlJc w:val="left"/>
      <w:pPr>
        <w:ind w:left="786" w:hanging="360.00000000000006"/>
      </w:pPr>
      <w:rPr>
        <w:b w:val="1"/>
        <w:bCs w:val="1"/>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lowerLetter"/>
      <w:lvlText w:val="(%1)"/>
      <w:lvlJc w:val="left"/>
      <w:pPr>
        <w:ind w:left="794" w:hanging="7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57" w:hanging="357"/>
      </w:pPr>
      <w:rPr>
        <w:b w:val="1"/>
        <w:bCs w:val="1"/>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357" w:hanging="357"/>
      </w:pPr>
      <w:rPr>
        <w:b w:val="1"/>
        <w:bCs w:val="1"/>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94" w:hanging="7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794" w:right="0" w:hanging="794"/>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92" w:right="0" w:hanging="792"/>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814" w:right="0" w:hanging="1020"/>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062" w:right="0" w:hanging="1248"/>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4536" w:right="0" w:hanging="1473.9999999999998"/>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4"/>
        <w:tab w:val="left" w:leader="none" w:pos="1814"/>
        <w:tab w:val="left" w:leader="none" w:pos="3067"/>
        <w:tab w:val="left" w:leader="none" w:pos="4536"/>
      </w:tabs>
      <w:spacing w:after="120" w:before="120" w:line="240" w:lineRule="auto"/>
      <w:ind w:left="794" w:right="0" w:hanging="794"/>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Arial" w:cs="Arial" w:eastAsia="Arial" w:hAnsi="Arial"/>
      <w:b w:val="0"/>
      <w:bCs w:val="0"/>
      <w:i w:val="0"/>
      <w:iCs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DATE">
    <vt:lpwstr>DATE</vt:lpwstr>
  </property>
  <property fmtid="{D5CDD505-2E9C-101B-9397-08002B2CF9AE}" pid="3" name="COMPANY/NAME">
    <vt:lpwstr>COMPANY/NAME</vt:lpwstr>
  </property>
  <property fmtid="{D5CDD505-2E9C-101B-9397-08002B2CF9AE}" pid="4" name="NAME">
    <vt:lpwstr>NAME</vt:lpwstr>
  </property>
  <property fmtid="{D5CDD505-2E9C-101B-9397-08002B2CF9AE}" pid="5" name="COUNTRY OF INCORPORATION">
    <vt:lpwstr>COUNTRY OF INCORPORATION</vt:lpwstr>
  </property>
  <property fmtid="{D5CDD505-2E9C-101B-9397-08002B2CF9AE}" pid="6" name="REGISTERED NUMBER">
    <vt:lpwstr>REGISTERED NUMBER</vt:lpwstr>
  </property>
  <property fmtid="{D5CDD505-2E9C-101B-9397-08002B2CF9AE}" pid="7" name="REGISTERED OFFICE">
    <vt:lpwstr>REGISTERED OFFICE</vt:lpwstr>
  </property>
</Properties>
</file>